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imes New Roman" w:hAnsi="Times New Roman"/>
          <w:sz w:val="24"/>
          <w:szCs w:val="24"/>
        </w:rPr>
      </w:pPr>
      <w:r/>
      <w:bookmarkStart w:id="0" w:name="_Toc383623944"/>
      <w:r/>
      <w:bookmarkStart w:id="1" w:name="_Toc383623672"/>
      <w:r/>
      <w:bookmarkStart w:id="2" w:name="_Toc390098840"/>
      <w:r/>
      <w:bookmarkStart w:id="3" w:name="_Toc383625993"/>
      <w:r/>
      <w:bookmarkStart w:id="4" w:name="_Toc383587456"/>
      <w:r/>
      <w:bookmarkStart w:id="5" w:name="_Toc426469868"/>
      <w:r/>
      <w:bookmarkStart w:id="6" w:name="_Toc390246905"/>
      <w:r/>
      <w:bookmarkStart w:id="7" w:name="_Toc390099018"/>
      <w:r/>
      <w:bookmarkStart w:id="8" w:name="_Toc383698647"/>
      <w:r/>
      <w:bookmarkStart w:id="9" w:name="_Toc383679746"/>
      <w:r/>
      <w:r/>
    </w:p>
    <w:p>
      <w:pPr>
        <w:ind w:firstLine="420"/>
        <w:spacing w:line="360" w:lineRule="auto"/>
        <w:rPr>
          <w:rFonts w:ascii="宋体"/>
          <w:sz w:val="24"/>
          <w:szCs w:val="20"/>
        </w:rPr>
      </w:pPr>
      <w:r>
        <w:rPr>
          <w:rFonts w:ascii="宋体"/>
          <w:sz w:val="24"/>
          <w:szCs w:val="20"/>
        </w:rPr>
      </w:r>
      <w:r/>
    </w:p>
    <w:p>
      <w:pPr>
        <w:rPr>
          <w:rFonts w:ascii="Times New Roman" w:hAnsi="Times New Roman"/>
          <w:sz w:val="24"/>
          <w:szCs w:val="24"/>
        </w:rPr>
      </w:pPr>
      <w:r>
        <w:rPr>
          <w:rFonts w:ascii="Times New Roman" w:hAnsi="Times New Roman"/>
          <w:sz w:val="24"/>
          <w:szCs w:val="24"/>
        </w:rPr>
      </w:r>
      <w:r/>
    </w:p>
    <w:p>
      <w:pPr>
        <w:rPr>
          <w:rFonts w:ascii="Times New Roman" w:hAnsi="Times New Roman"/>
          <w:sz w:val="24"/>
          <w:szCs w:val="24"/>
        </w:rPr>
      </w:pPr>
      <w:r>
        <w:rPr>
          <w:rFonts w:ascii="Times New Roman" w:hAnsi="Times New Roman"/>
          <w:sz w:val="24"/>
          <w:szCs w:val="24"/>
        </w:rPr>
      </w:r>
      <w:r/>
    </w:p>
    <w:p>
      <w:pPr>
        <w:rPr>
          <w:rFonts w:ascii="Times New Roman" w:hAnsi="Times New Roman"/>
          <w:sz w:val="24"/>
          <w:szCs w:val="24"/>
        </w:rPr>
      </w:pPr>
      <w:r>
        <w:rPr>
          <w:rFonts w:ascii="Times New Roman" w:hAnsi="Times New Roman"/>
          <w:sz w:val="24"/>
          <w:szCs w:val="24"/>
        </w:rPr>
      </w:r>
      <w:r/>
    </w:p>
    <w:p>
      <w:pPr>
        <w:jc w:val="center"/>
        <w:rPr>
          <w:rFonts w:ascii="Times New Roman" w:hAnsi="Times New Roman" w:cs="仿宋"/>
          <w:bCs/>
          <w:color w:val="0d0d0d"/>
          <w:sz w:val="84"/>
          <w:szCs w:val="84"/>
        </w:rPr>
        <w:outlineLvl w:val="0"/>
      </w:pPr>
      <w:r>
        <w:rPr>
          <w:rFonts w:hint="eastAsia" w:ascii="Times New Roman" w:hAnsi="宋体" w:cs="仿宋"/>
          <w:bCs/>
          <w:color w:val="0d0d0d"/>
          <w:sz w:val="84"/>
          <w:szCs w:val="84"/>
        </w:rPr>
        <w:t xml:space="preserve">竞争性磋商文件</w:t>
      </w:r>
      <w:r/>
    </w:p>
    <w:p>
      <w:pPr>
        <w:ind w:firstLine="640"/>
        <w:jc w:val="left"/>
        <w:spacing w:line="540" w:lineRule="exact"/>
        <w:rPr>
          <w:rFonts w:ascii="Times New Roman" w:hAnsi="Times New Roman" w:cs="仿宋"/>
          <w:b/>
          <w:bCs/>
          <w:color w:val="0d0d0d"/>
          <w:sz w:val="32"/>
          <w:szCs w:val="32"/>
        </w:rPr>
      </w:pPr>
      <w:r>
        <w:rPr>
          <w:rFonts w:ascii="Times New Roman" w:hAnsi="Times New Roman" w:cs="仿宋"/>
          <w:b/>
          <w:bCs/>
          <w:color w:val="0d0d0d"/>
          <w:sz w:val="32"/>
          <w:szCs w:val="32"/>
        </w:rPr>
      </w:r>
      <w:r/>
    </w:p>
    <w:p>
      <w:pPr>
        <w:ind w:firstLine="640"/>
        <w:jc w:val="left"/>
        <w:spacing w:line="540" w:lineRule="exact"/>
        <w:rPr>
          <w:rFonts w:ascii="Times New Roman" w:hAnsi="Times New Roman" w:cs="仿宋"/>
          <w:b/>
          <w:bCs/>
          <w:color w:val="0d0d0d"/>
          <w:sz w:val="32"/>
          <w:szCs w:val="32"/>
        </w:rPr>
      </w:pPr>
      <w:r>
        <w:rPr>
          <w:rFonts w:ascii="Times New Roman" w:hAnsi="Times New Roman" w:cs="仿宋"/>
          <w:b/>
          <w:bCs/>
          <w:color w:val="0d0d0d"/>
          <w:sz w:val="32"/>
          <w:szCs w:val="32"/>
        </w:rPr>
      </w:r>
      <w:r/>
    </w:p>
    <w:p>
      <w:pPr>
        <w:ind w:firstLine="640"/>
        <w:jc w:val="left"/>
        <w:spacing w:line="540" w:lineRule="exact"/>
        <w:rPr>
          <w:rFonts w:ascii="Times New Roman" w:hAnsi="Times New Roman" w:cs="仿宋"/>
          <w:b/>
          <w:bCs/>
          <w:color w:val="0d0d0d"/>
          <w:sz w:val="32"/>
          <w:szCs w:val="32"/>
        </w:rPr>
      </w:pPr>
      <w:r>
        <w:rPr>
          <w:rFonts w:ascii="Times New Roman" w:hAnsi="Times New Roman" w:cs="仿宋"/>
          <w:b/>
          <w:bCs/>
          <w:color w:val="0d0d0d"/>
          <w:sz w:val="32"/>
          <w:szCs w:val="32"/>
        </w:rPr>
      </w:r>
      <w:r/>
    </w:p>
    <w:p>
      <w:pPr>
        <w:ind w:firstLine="1084"/>
        <w:spacing w:line="380" w:lineRule="exact"/>
        <w:rPr>
          <w:rFonts w:ascii="仿宋" w:hAnsi="Times New Roman" w:cs="仿宋"/>
          <w:color w:val="000000"/>
          <w:sz w:val="36"/>
          <w:szCs w:val="36"/>
        </w:rPr>
        <w:outlineLvl w:val="0"/>
      </w:pPr>
      <w:r>
        <w:rPr>
          <w:rFonts w:hint="eastAsia" w:ascii="Times New Roman" w:hAnsi="宋体" w:cs="仿宋"/>
          <w:b/>
          <w:bCs/>
          <w:color w:val="0d0d0d"/>
          <w:sz w:val="36"/>
          <w:szCs w:val="36"/>
        </w:rPr>
        <w:t xml:space="preserve">项目名称：</w:t>
      </w:r>
      <w:bookmarkStart w:id="10" w:name="OLE_LINK25"/>
      <w:r>
        <w:rPr>
          <w:rFonts w:hint="eastAsia" w:ascii="Times New Roman" w:hAnsi="宋体" w:cs="仿宋"/>
          <w:b/>
          <w:bCs/>
          <w:color w:val="0d0d0d"/>
          <w:sz w:val="36"/>
          <w:szCs w:val="36"/>
        </w:rPr>
        <w:t xml:space="preserve">泰兴市</w:t>
      </w:r>
      <w:r>
        <w:rPr>
          <w:rFonts w:hint="eastAsia" w:ascii="Times New Roman" w:hAnsi="宋体" w:cs="仿宋"/>
          <w:b/>
          <w:bCs/>
          <w:color w:val="0d0d0d"/>
          <w:sz w:val="36"/>
          <w:szCs w:val="36"/>
        </w:rPr>
        <w:t xml:space="preserve">2025</w:t>
      </w:r>
      <w:r>
        <w:rPr>
          <w:rFonts w:hint="eastAsia" w:ascii="Times New Roman" w:hAnsi="宋体" w:cs="仿宋"/>
          <w:b/>
          <w:bCs/>
          <w:color w:val="0d0d0d"/>
          <w:sz w:val="36"/>
          <w:szCs w:val="36"/>
        </w:rPr>
        <w:t xml:space="preserve">年度中央财政高素质农民培育项目</w:t>
      </w:r>
      <w:bookmarkEnd w:id="10"/>
      <w:r/>
      <w:r/>
    </w:p>
    <w:p>
      <w:pPr>
        <w:ind w:left="1807" w:hanging="1807"/>
        <w:spacing w:line="380" w:lineRule="exact"/>
        <w:rPr>
          <w:rFonts w:ascii="宋体" w:cs="宋体"/>
          <w:b/>
          <w:bCs/>
          <w:color w:val="000000"/>
          <w:sz w:val="36"/>
          <w:szCs w:val="36"/>
        </w:rPr>
        <w:outlineLvl w:val="0"/>
      </w:pPr>
      <w:r>
        <w:rPr>
          <w:rFonts w:ascii="宋体" w:cs="宋体"/>
          <w:b/>
          <w:bCs/>
          <w:color w:val="000000"/>
          <w:sz w:val="36"/>
          <w:szCs w:val="36"/>
        </w:rPr>
      </w:r>
      <w:r/>
    </w:p>
    <w:p>
      <w:pPr>
        <w:ind w:left="1807" w:hanging="1807"/>
        <w:spacing w:line="380" w:lineRule="exact"/>
        <w:rPr>
          <w:rFonts w:ascii="宋体" w:cs="宋体"/>
          <w:b/>
          <w:bCs/>
          <w:color w:val="000000"/>
          <w:sz w:val="36"/>
          <w:szCs w:val="36"/>
        </w:rPr>
        <w:outlineLvl w:val="0"/>
      </w:pPr>
      <w:r>
        <w:rPr>
          <w:rFonts w:ascii="宋体" w:cs="宋体"/>
          <w:b/>
          <w:bCs/>
          <w:color w:val="000000"/>
          <w:sz w:val="36"/>
          <w:szCs w:val="36"/>
        </w:rPr>
      </w:r>
      <w:r/>
    </w:p>
    <w:p>
      <w:pPr>
        <w:ind w:firstLine="1084"/>
        <w:spacing w:line="380" w:lineRule="exact"/>
        <w:rPr>
          <w:rFonts w:ascii="宋体" w:cs="宋体"/>
          <w:b/>
          <w:bCs/>
          <w:color w:val="0d0d0d"/>
          <w:sz w:val="36"/>
          <w:szCs w:val="36"/>
        </w:rPr>
        <w:outlineLvl w:val="0"/>
      </w:pPr>
      <w:r>
        <w:rPr>
          <w:rFonts w:hint="eastAsia" w:ascii="Times New Roman" w:hAnsi="宋体" w:cs="仿宋"/>
          <w:b/>
          <w:color w:val="0d0d0d"/>
          <w:sz w:val="36"/>
          <w:szCs w:val="36"/>
        </w:rPr>
        <w:t xml:space="preserve">项目编号：</w:t>
      </w:r>
      <w:r>
        <w:rPr>
          <w:rFonts w:ascii="Times New Roman" w:hAnsi="宋体"/>
          <w:b/>
          <w:bCs/>
          <w:color w:val="0d0d0d"/>
          <w:sz w:val="30"/>
          <w:szCs w:val="30"/>
        </w:rPr>
        <w:t xml:space="preserve">JSZC-321283-ZHCH-C2025-0023</w:t>
      </w:r>
      <w:r/>
    </w:p>
    <w:p>
      <w:pPr>
        <w:ind w:firstLine="643"/>
        <w:jc w:val="center"/>
        <w:spacing w:line="540" w:lineRule="exact"/>
        <w:rPr>
          <w:rFonts w:ascii="Times New Roman" w:hAnsi="Times New Roman" w:cs="仿宋"/>
          <w:b/>
          <w:color w:val="0d0d0d"/>
          <w:sz w:val="32"/>
          <w:szCs w:val="32"/>
        </w:rPr>
      </w:pPr>
      <w:r>
        <w:rPr>
          <w:rFonts w:ascii="Times New Roman" w:hAnsi="Times New Roman" w:cs="仿宋"/>
          <w:b/>
          <w:color w:val="0d0d0d"/>
          <w:sz w:val="32"/>
          <w:szCs w:val="32"/>
        </w:rPr>
      </w:r>
      <w:r/>
    </w:p>
    <w:p>
      <w:pPr>
        <w:spacing w:line="540" w:lineRule="exact"/>
        <w:rPr>
          <w:rFonts w:ascii="Times New Roman" w:hAnsi="Times New Roman" w:cs="仿宋"/>
          <w:b/>
          <w:color w:val="0d0d0d"/>
          <w:sz w:val="32"/>
          <w:szCs w:val="32"/>
        </w:rPr>
      </w:pPr>
      <w:r>
        <w:rPr>
          <w:rFonts w:ascii="Times New Roman" w:hAnsi="Times New Roman" w:cs="仿宋"/>
          <w:b/>
          <w:color w:val="0d0d0d"/>
          <w:sz w:val="32"/>
          <w:szCs w:val="32"/>
        </w:rPr>
      </w:r>
      <w:r/>
    </w:p>
    <w:p>
      <w:pPr>
        <w:spacing w:line="540" w:lineRule="exact"/>
        <w:rPr>
          <w:rFonts w:ascii="Times New Roman" w:hAnsi="Times New Roman" w:cs="仿宋"/>
          <w:b/>
          <w:color w:val="0d0d0d"/>
          <w:sz w:val="32"/>
          <w:szCs w:val="32"/>
        </w:rPr>
      </w:pPr>
      <w:r>
        <w:rPr>
          <w:rFonts w:ascii="Times New Roman" w:hAnsi="Times New Roman" w:cs="仿宋"/>
          <w:b/>
          <w:color w:val="0d0d0d"/>
          <w:sz w:val="32"/>
          <w:szCs w:val="32"/>
        </w:rPr>
      </w:r>
      <w:r/>
    </w:p>
    <w:p>
      <w:pPr>
        <w:spacing w:line="540" w:lineRule="exact"/>
        <w:rPr>
          <w:rFonts w:ascii="Times New Roman" w:hAnsi="Times New Roman" w:cs="仿宋"/>
          <w:b/>
          <w:color w:val="0d0d0d"/>
          <w:sz w:val="32"/>
          <w:szCs w:val="32"/>
        </w:rPr>
      </w:pPr>
      <w:r>
        <w:rPr>
          <w:rFonts w:ascii="Times New Roman" w:hAnsi="Times New Roman" w:cs="仿宋"/>
          <w:b/>
          <w:color w:val="0d0d0d"/>
          <w:sz w:val="32"/>
          <w:szCs w:val="32"/>
        </w:rPr>
      </w:r>
      <w:r/>
    </w:p>
    <w:p>
      <w:pPr>
        <w:spacing w:line="540" w:lineRule="exact"/>
        <w:rPr>
          <w:rFonts w:ascii="Times New Roman" w:hAnsi="Times New Roman" w:cs="仿宋"/>
          <w:b/>
          <w:color w:val="0d0d0d"/>
          <w:sz w:val="32"/>
          <w:szCs w:val="32"/>
        </w:rPr>
      </w:pPr>
      <w:r>
        <w:rPr>
          <w:rFonts w:ascii="Times New Roman" w:hAnsi="Times New Roman" w:cs="仿宋"/>
          <w:b/>
          <w:color w:val="0d0d0d"/>
          <w:sz w:val="32"/>
          <w:szCs w:val="32"/>
        </w:rPr>
      </w:r>
      <w:r/>
    </w:p>
    <w:p>
      <w:pPr>
        <w:ind w:left="-2" w:firstLine="723"/>
        <w:jc w:val="center"/>
        <w:spacing w:line="540" w:lineRule="exact"/>
        <w:rPr>
          <w:rFonts w:ascii="Times New Roman" w:hAnsi="Times New Roman"/>
          <w:b/>
          <w:color w:val="0d0d0d"/>
          <w:sz w:val="36"/>
          <w:szCs w:val="36"/>
        </w:rPr>
        <w:outlineLvl w:val="0"/>
      </w:pPr>
      <w:r>
        <w:rPr>
          <w:rFonts w:ascii="Times New Roman" w:hAnsi="Times New Roman"/>
          <w:b/>
          <w:color w:val="0d0d0d"/>
          <w:sz w:val="36"/>
          <w:szCs w:val="36"/>
        </w:rPr>
      </w:r>
      <w:r/>
    </w:p>
    <w:p>
      <w:pPr>
        <w:jc w:val="center"/>
        <w:spacing w:after="120" w:line="312" w:lineRule="auto"/>
        <w:rPr>
          <w:rFonts w:ascii="宋体" w:cs="宋体"/>
          <w:b/>
          <w:sz w:val="30"/>
          <w:szCs w:val="30"/>
        </w:rPr>
      </w:pPr>
      <w:r>
        <w:rPr>
          <w:rFonts w:hint="eastAsia" w:ascii="宋体" w:hAnsi="宋体" w:cs="宋体"/>
          <w:b/>
          <w:bCs/>
          <w:color w:val="000000"/>
          <w:sz w:val="30"/>
          <w:szCs w:val="30"/>
        </w:rPr>
        <w:t xml:space="preserve">采购人：</w:t>
      </w:r>
      <w:r>
        <w:rPr>
          <w:rFonts w:hint="eastAsia" w:ascii="宋体" w:hAnsi="宋体" w:cs="宋体"/>
          <w:b/>
          <w:sz w:val="30"/>
          <w:szCs w:val="30"/>
        </w:rPr>
        <w:t xml:space="preserve">泰兴市农业技术推广中心</w:t>
      </w:r>
      <w:r/>
    </w:p>
    <w:p>
      <w:pPr>
        <w:spacing w:line="360" w:lineRule="auto"/>
        <w:widowControl/>
        <w:rPr>
          <w:rFonts w:ascii="宋体" w:cs="宋体"/>
          <w:b/>
          <w:bCs/>
          <w:color w:val="000000"/>
          <w:sz w:val="30"/>
          <w:szCs w:val="30"/>
        </w:rPr>
      </w:pPr>
      <w:r/>
      <w:bookmarkStart w:id="11" w:name="_Toc14640"/>
      <w:r/>
      <w:bookmarkStart w:id="12" w:name="_Toc21970"/>
      <w:r/>
      <w:r/>
    </w:p>
    <w:p>
      <w:pPr>
        <w:jc w:val="center"/>
        <w:spacing w:line="360" w:lineRule="auto"/>
        <w:widowControl/>
        <w:rPr>
          <w:rFonts w:ascii="宋体" w:cs="宋体"/>
          <w:b/>
          <w:bCs/>
          <w:color w:val="000000"/>
          <w:sz w:val="30"/>
          <w:szCs w:val="30"/>
        </w:rPr>
      </w:pPr>
      <w:r>
        <w:rPr>
          <w:rFonts w:hint="eastAsia" w:ascii="宋体" w:hAnsi="宋体" w:cs="宋体"/>
          <w:b/>
          <w:bCs/>
          <w:color w:val="000000"/>
          <w:sz w:val="30"/>
          <w:szCs w:val="30"/>
        </w:rPr>
        <w:t xml:space="preserve">代理机构：</w:t>
      </w:r>
      <w:bookmarkEnd w:id="11"/>
      <w:r/>
      <w:bookmarkEnd w:id="12"/>
      <w:r>
        <w:rPr>
          <w:rFonts w:hint="eastAsia" w:ascii="宋体" w:hAnsi="宋体" w:cs="宋体"/>
          <w:b/>
          <w:sz w:val="30"/>
          <w:szCs w:val="30"/>
        </w:rPr>
        <w:t xml:space="preserve">江苏众成工程咨询有限公司</w:t>
      </w:r>
      <w:r/>
    </w:p>
    <w:p>
      <w:pPr>
        <w:jc w:val="center"/>
        <w:spacing w:line="360" w:lineRule="auto"/>
        <w:widowControl/>
        <w:rPr>
          <w:rFonts w:ascii="宋体" w:cs="宋体"/>
          <w:b/>
          <w:bCs/>
          <w:color w:val="000000"/>
          <w:sz w:val="30"/>
          <w:szCs w:val="30"/>
        </w:rPr>
      </w:pPr>
      <w:r>
        <w:rPr>
          <w:rFonts w:ascii="宋体" w:cs="宋体"/>
          <w:b/>
          <w:bCs/>
          <w:color w:val="000000"/>
          <w:sz w:val="30"/>
          <w:szCs w:val="30"/>
        </w:rPr>
      </w:r>
      <w:r/>
    </w:p>
    <w:p>
      <w:pPr>
        <w:jc w:val="center"/>
        <w:spacing w:line="500" w:lineRule="exact"/>
        <w:rPr>
          <w:rFonts w:ascii="Times New Roman" w:hAnsi="Times New Roman"/>
          <w:b/>
          <w:bCs/>
          <w:color w:val="000000"/>
          <w:sz w:val="30"/>
          <w:szCs w:val="30"/>
        </w:rPr>
      </w:pPr>
      <w:r>
        <w:rPr>
          <w:rFonts w:ascii="宋体" w:hAnsi="宋体" w:cs="宋体"/>
          <w:b/>
          <w:bCs/>
          <w:color w:val="000000"/>
          <w:sz w:val="30"/>
          <w:szCs w:val="30"/>
        </w:rPr>
        <w:t xml:space="preserve">2025</w:t>
      </w:r>
      <w:r>
        <w:rPr>
          <w:rFonts w:hint="eastAsia" w:ascii="宋体" w:hAnsi="宋体" w:cs="宋体"/>
          <w:b/>
          <w:bCs/>
          <w:color w:val="000000"/>
          <w:sz w:val="30"/>
          <w:szCs w:val="30"/>
        </w:rPr>
        <w:t xml:space="preserve">年</w:t>
      </w:r>
      <w:r>
        <w:rPr>
          <w:rFonts w:hint="eastAsia" w:ascii="宋体" w:hAnsi="宋体" w:cs="宋体"/>
          <w:b/>
          <w:bCs/>
          <w:color w:val="000000"/>
          <w:sz w:val="30"/>
          <w:szCs w:val="30"/>
        </w:rPr>
        <w:t xml:space="preserve">12</w:t>
      </w:r>
      <w:r>
        <w:rPr>
          <w:rFonts w:hint="eastAsia" w:ascii="宋体" w:hAnsi="宋体" w:cs="宋体"/>
          <w:b/>
          <w:bCs/>
          <w:color w:val="000000"/>
          <w:sz w:val="30"/>
          <w:szCs w:val="30"/>
        </w:rPr>
        <w:t xml:space="preserve">月</w:t>
      </w:r>
      <w:r/>
    </w:p>
    <w:p>
      <w:pPr>
        <w:rPr>
          <w:rFonts w:ascii="Times New Roman" w:hAnsi="Times New Roman"/>
          <w:sz w:val="24"/>
          <w:szCs w:val="24"/>
        </w:rPr>
      </w:pPr>
      <w:r>
        <w:rPr>
          <w:rFonts w:ascii="Times New Roman" w:hAnsi="Times New Roman"/>
          <w:sz w:val="24"/>
          <w:szCs w:val="24"/>
        </w:rPr>
      </w:r>
      <w:r/>
    </w:p>
    <w:p>
      <w:pPr>
        <w:rPr>
          <w:rFonts w:ascii="Times New Roman" w:hAnsi="Times New Roman"/>
          <w:sz w:val="24"/>
          <w:szCs w:val="24"/>
        </w:rPr>
        <w:sectPr>
          <w:headerReference w:type="default" r:id="rId9"/>
          <w:footnotePr/>
          <w:endnotePr/>
          <w:type w:val="nextPage"/>
          <w:pgSz w:w="11906" w:h="16838" w:orient="portrait"/>
          <w:pgMar w:top="1985" w:right="1418" w:bottom="1440" w:left="1701" w:header="851" w:footer="992" w:gutter="0"/>
          <w:cols w:num="1" w:sep="0" w:space="720" w:equalWidth="1"/>
          <w:docGrid w:linePitch="360"/>
        </w:sectPr>
      </w:pPr>
      <w:r>
        <w:rPr>
          <w:rFonts w:ascii="Times New Roman" w:hAnsi="Times New Roman"/>
          <w:sz w:val="24"/>
          <w:szCs w:val="24"/>
        </w:rPr>
      </w:r>
      <w:r/>
    </w:p>
    <w:p>
      <w:pPr>
        <w:ind w:left="-5" w:firstLine="3"/>
        <w:jc w:val="center"/>
        <w:spacing w:line="500" w:lineRule="exact"/>
        <w:tabs>
          <w:tab w:val="left" w:pos="3240" w:leader="none"/>
        </w:tabs>
        <w:rPr>
          <w:rFonts w:ascii="仿宋" w:hAnsi="仿宋" w:eastAsia="仿宋"/>
          <w:b/>
          <w:bCs/>
          <w:color w:val="0d0d0d"/>
          <w:sz w:val="44"/>
          <w:szCs w:val="44"/>
        </w:rPr>
        <w:outlineLvl w:val="0"/>
      </w:pPr>
      <w:r>
        <w:rPr>
          <w:rFonts w:hint="eastAsia" w:ascii="仿宋_GB2312" w:hAnsi="Times New Roman" w:eastAsia="仿宋_GB2312"/>
          <w:b/>
          <w:bCs/>
          <w:color w:val="0d0d0d"/>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ascii="仿宋_GB2312" w:hAnsi="Times New Roman" w:eastAsia="仿宋_GB2312"/>
          <w:b/>
          <w:bCs/>
          <w:color w:val="0d0d0d"/>
          <w:sz w:val="44"/>
          <w:szCs w:val="44"/>
        </w:rPr>
        <w:t xml:space="preserve"> </w:t>
      </w:r>
      <w:r>
        <w:rPr>
          <w:rFonts w:ascii="仿宋" w:hAnsi="仿宋" w:eastAsia="仿宋"/>
          <w:b/>
          <w:bCs/>
          <w:color w:val="0d0d0d"/>
          <w:sz w:val="44"/>
          <w:szCs w:val="44"/>
        </w:rPr>
        <w:t xml:space="preserve"> </w:t>
      </w:r>
      <w:r>
        <w:rPr>
          <w:rFonts w:hint="eastAsia" w:ascii="仿宋" w:hAnsi="仿宋" w:eastAsia="仿宋"/>
          <w:b/>
          <w:bCs/>
          <w:color w:val="0d0d0d"/>
          <w:sz w:val="44"/>
          <w:szCs w:val="44"/>
        </w:rPr>
        <w:t xml:space="preserve">竞争性磋商公告</w:t>
      </w:r>
      <w:r/>
    </w:p>
    <w:p>
      <w:pPr>
        <w:ind w:left="641" w:hanging="646"/>
        <w:jc w:val="center"/>
        <w:spacing w:line="510" w:lineRule="exact"/>
        <w:tabs>
          <w:tab w:val="left" w:pos="3240" w:leader="none"/>
        </w:tabs>
        <w:rPr>
          <w:rFonts w:ascii="仿宋" w:hAnsi="仿宋" w:eastAsia="仿宋"/>
          <w:b/>
          <w:color w:val="0d0d0d"/>
          <w:sz w:val="32"/>
          <w:szCs w:val="20"/>
        </w:rPr>
      </w:pPr>
      <w:r>
        <w:rPr>
          <w:rFonts w:ascii="仿宋" w:hAnsi="仿宋" w:eastAsia="仿宋"/>
          <w:b/>
          <w:color w:val="0d0d0d"/>
          <w:sz w:val="32"/>
          <w:szCs w:val="20"/>
        </w:rPr>
      </w:r>
      <w:r/>
    </w:p>
    <w:p>
      <w:pPr>
        <w:spacing w:line="510" w:lineRule="exact"/>
        <w:rPr>
          <w:rFonts w:ascii="仿宋" w:hAnsi="仿宋" w:eastAsia="仿宋"/>
          <w:sz w:val="24"/>
          <w:szCs w:val="24"/>
        </w:rPr>
        <w:pBdr>
          <w:top w:val="single" w:color="auto" w:sz="4" w:space="1"/>
          <w:left w:val="single" w:color="auto" w:sz="4" w:space="4"/>
          <w:bottom w:val="single" w:color="auto" w:sz="4" w:space="1"/>
          <w:right w:val="single" w:color="auto" w:sz="4" w:space="4"/>
        </w:pBdr>
      </w:pPr>
      <w:r/>
      <w:bookmarkStart w:id="13" w:name="_Toc28359008"/>
      <w:r/>
      <w:bookmarkStart w:id="14" w:name="_Toc35393627"/>
      <w:r/>
      <w:bookmarkStart w:id="15" w:name="_Toc35393796"/>
      <w:r/>
      <w:bookmarkStart w:id="16" w:name="_Toc28359085"/>
      <w:r>
        <w:rPr>
          <w:rFonts w:hint="eastAsia" w:ascii="仿宋" w:hAnsi="仿宋" w:eastAsia="仿宋"/>
          <w:sz w:val="24"/>
          <w:szCs w:val="24"/>
        </w:rPr>
        <w:t xml:space="preserve">项目概况</w:t>
      </w:r>
      <w:r/>
    </w:p>
    <w:p>
      <w:pPr>
        <w:ind w:firstLine="480"/>
        <w:spacing w:line="510" w:lineRule="exact"/>
        <w:rPr>
          <w:rFonts w:ascii="仿宋" w:hAnsi="仿宋" w:eastAsia="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宋体"/>
          <w:sz w:val="24"/>
          <w:szCs w:val="24"/>
        </w:rPr>
        <w:t xml:space="preserve">泰兴市2025年度中央财政高素质农民培育项目</w:t>
      </w:r>
      <w:r>
        <w:rPr>
          <w:rFonts w:ascii="仿宋" w:hAnsi="仿宋" w:eastAsia="仿宋"/>
          <w:sz w:val="24"/>
          <w:szCs w:val="24"/>
        </w:rPr>
        <w:t xml:space="preserve"> </w:t>
      </w:r>
      <w:r>
        <w:rPr>
          <w:rFonts w:ascii="仿宋" w:hAnsi="仿宋" w:eastAsia="仿宋"/>
          <w:sz w:val="24"/>
          <w:szCs w:val="24"/>
        </w:rPr>
        <w:t xml:space="preserve">JSZC-321283-ZHCH-C2025-0023</w:t>
      </w:r>
      <w:r>
        <w:rPr>
          <w:rFonts w:hint="eastAsia" w:ascii="仿宋" w:hAnsi="仿宋" w:eastAsia="仿宋"/>
          <w:sz w:val="24"/>
          <w:szCs w:val="24"/>
        </w:rPr>
        <w:t xml:space="preserve">采购项目的潜在供应商应在 “苏</w:t>
      </w:r>
      <w:r>
        <w:rPr>
          <w:rFonts w:hint="eastAsia" w:ascii="仿宋" w:hAnsi="仿宋" w:eastAsia="仿宋"/>
          <w:sz w:val="24"/>
          <w:szCs w:val="24"/>
        </w:rPr>
        <w:t xml:space="preserve">采云</w:t>
      </w:r>
      <w:r>
        <w:rPr>
          <w:rFonts w:hint="eastAsia" w:ascii="仿宋" w:hAnsi="仿宋" w:eastAsia="仿宋"/>
          <w:sz w:val="24"/>
          <w:szCs w:val="24"/>
        </w:rPr>
        <w:t xml:space="preserve">”政府采购一体化平台 获取采购文件，并于</w:t>
      </w:r>
      <w:r>
        <w:rPr>
          <w:rFonts w:ascii="仿宋" w:hAnsi="仿宋" w:eastAsia="仿宋"/>
          <w:sz w:val="24"/>
          <w:szCs w:val="24"/>
        </w:rPr>
        <w:t xml:space="preserve">202</w:t>
      </w:r>
      <w:r>
        <w:rPr>
          <w:rFonts w:hint="eastAsia" w:ascii="仿宋" w:hAnsi="仿宋" w:eastAsia="仿宋"/>
          <w:sz w:val="24"/>
          <w:szCs w:val="24"/>
        </w:rPr>
        <w:t xml:space="preserve">6</w:t>
      </w:r>
      <w:r>
        <w:rPr>
          <w:rFonts w:ascii="仿宋" w:hAnsi="仿宋" w:eastAsia="仿宋"/>
          <w:sz w:val="24"/>
          <w:szCs w:val="24"/>
        </w:rPr>
        <w:t xml:space="preserve">-</w:t>
      </w:r>
      <w:r>
        <w:rPr>
          <w:rFonts w:hint="eastAsia" w:ascii="仿宋" w:hAnsi="仿宋" w:eastAsia="仿宋"/>
          <w:sz w:val="24"/>
          <w:szCs w:val="24"/>
        </w:rPr>
        <w:t xml:space="preserve">01</w:t>
      </w:r>
      <w:r>
        <w:rPr>
          <w:rFonts w:ascii="仿宋" w:hAnsi="仿宋" w:eastAsia="仿宋"/>
          <w:sz w:val="24"/>
          <w:szCs w:val="24"/>
        </w:rPr>
        <w:t xml:space="preserve">-</w:t>
      </w:r>
      <w:r>
        <w:rPr>
          <w:rFonts w:hint="eastAsia" w:ascii="仿宋" w:hAnsi="仿宋" w:eastAsia="仿宋"/>
          <w:sz w:val="24"/>
          <w:szCs w:val="24"/>
        </w:rPr>
        <w:t xml:space="preserve">05</w:t>
      </w:r>
      <w:r>
        <w:rPr>
          <w:rFonts w:ascii="仿宋" w:hAnsi="仿宋" w:eastAsia="仿宋"/>
          <w:sz w:val="24"/>
          <w:szCs w:val="24"/>
        </w:rPr>
        <w:t xml:space="preserve">  14:30</w:t>
      </w:r>
      <w:r>
        <w:rPr>
          <w:rFonts w:hint="eastAsia" w:ascii="仿宋" w:hAnsi="仿宋" w:eastAsia="仿宋"/>
          <w:sz w:val="24"/>
          <w:szCs w:val="24"/>
        </w:rPr>
        <w:t xml:space="preserve">（北京时间）前提交响应文件。</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一、项目基本情况</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项目编号：</w:t>
      </w:r>
      <w:r>
        <w:rPr>
          <w:rFonts w:ascii="仿宋" w:hAnsi="仿宋" w:eastAsia="仿宋"/>
          <w:sz w:val="24"/>
          <w:szCs w:val="24"/>
        </w:rPr>
        <w:t xml:space="preserve">JSZC-321283-ZHCH-C2025-0023</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项目名称</w:t>
      </w:r>
      <w:r>
        <w:rPr>
          <w:rFonts w:hint="eastAsia" w:ascii="仿宋" w:hAnsi="仿宋" w:eastAsia="仿宋"/>
          <w:spacing w:val="-14"/>
          <w:sz w:val="24"/>
          <w:szCs w:val="24"/>
        </w:rPr>
        <w:t xml:space="preserve">：</w:t>
      </w:r>
      <w:r>
        <w:rPr>
          <w:rFonts w:hint="eastAsia" w:ascii="仿宋" w:hAnsi="仿宋" w:eastAsia="仿宋" w:cs="宋体"/>
          <w:sz w:val="24"/>
          <w:szCs w:val="24"/>
        </w:rPr>
        <w:t xml:space="preserve">泰兴市2025年度中央财政高素质农民培育项目</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采购方式：竞争性磋商</w:t>
      </w:r>
      <w:r/>
    </w:p>
    <w:p>
      <w:pPr>
        <w:ind w:firstLine="480"/>
        <w:spacing w:line="510" w:lineRule="exact"/>
        <w:rPr>
          <w:rFonts w:ascii="仿宋" w:hAnsi="仿宋" w:eastAsia="仿宋"/>
          <w:sz w:val="24"/>
          <w:szCs w:val="24"/>
        </w:rPr>
      </w:pPr>
      <w:r/>
      <w:bookmarkStart w:id="17" w:name="OLE_LINK2"/>
      <w:r/>
      <w:bookmarkStart w:id="18" w:name="OLE_LINK14"/>
      <w:r/>
      <w:bookmarkStart w:id="19" w:name="OLE_LINK13"/>
      <w:r/>
      <w:bookmarkStart w:id="20" w:name="OLE_LINK10"/>
      <w:r>
        <w:rPr>
          <w:rFonts w:hint="eastAsia" w:ascii="仿宋" w:hAnsi="仿宋" w:eastAsia="仿宋"/>
          <w:sz w:val="24"/>
          <w:szCs w:val="24"/>
        </w:rPr>
        <w:t xml:space="preserve">预算金额：</w:t>
      </w:r>
      <w:bookmarkStart w:id="21" w:name="OLE_LINK8"/>
      <w:r/>
      <w:bookmarkStart w:id="22" w:name="OLE_LINK9"/>
      <w:r/>
      <w:bookmarkEnd w:id="17"/>
      <w:r>
        <w:rPr>
          <w:rFonts w:ascii="仿宋" w:hAnsi="仿宋" w:eastAsia="仿宋"/>
          <w:sz w:val="24"/>
          <w:szCs w:val="24"/>
        </w:rPr>
        <w:t xml:space="preserve">134.9</w:t>
      </w:r>
      <w:r>
        <w:rPr>
          <w:rFonts w:hint="eastAsia" w:ascii="仿宋" w:hAnsi="仿宋" w:eastAsia="仿宋"/>
          <w:sz w:val="24"/>
          <w:szCs w:val="24"/>
        </w:rPr>
        <w:t xml:space="preserve">0万元</w:t>
      </w:r>
      <w:r/>
    </w:p>
    <w:p>
      <w:pPr>
        <w:ind w:firstLine="480"/>
        <w:spacing w:line="510" w:lineRule="exact"/>
        <w:rPr>
          <w:rFonts w:ascii="仿宋" w:hAnsi="仿宋" w:eastAsia="仿宋"/>
          <w:color w:val="ff0000"/>
          <w:sz w:val="24"/>
          <w:szCs w:val="24"/>
        </w:rPr>
      </w:pPr>
      <w:r/>
      <w:bookmarkStart w:id="23" w:name="OLE_LINK7"/>
      <w:r/>
      <w:bookmarkStart w:id="24" w:name="OLE_LINK38"/>
      <w:r/>
      <w:bookmarkStart w:id="25" w:name="OLE_LINK52"/>
      <w:r/>
      <w:bookmarkStart w:id="26" w:name="OLE_LINK51"/>
      <w:r/>
      <w:bookmarkStart w:id="27" w:name="OLE_LINK56"/>
      <w:r/>
      <w:bookmarkStart w:id="28" w:name="OLE_LINK57"/>
      <w:r/>
      <w:bookmarkEnd w:id="18"/>
      <w:r/>
      <w:bookmarkEnd w:id="19"/>
      <w:r/>
      <w:bookmarkEnd w:id="20"/>
      <w:r>
        <w:rPr>
          <w:rFonts w:hint="eastAsia" w:ascii="仿宋" w:hAnsi="仿宋" w:eastAsia="仿宋"/>
          <w:sz w:val="24"/>
          <w:szCs w:val="24"/>
        </w:rPr>
        <w:t xml:space="preserve">最高限价（如有）：</w:t>
      </w:r>
      <w:bookmarkStart w:id="29" w:name="OLE_LINK96"/>
      <w:r/>
      <w:bookmarkStart w:id="30" w:name="OLE_LINK73"/>
      <w:r/>
      <w:bookmarkStart w:id="31" w:name="OLE_LINK74"/>
      <w:r>
        <w:rPr>
          <w:rFonts w:ascii="仿宋" w:hAnsi="仿宋" w:eastAsia="仿宋"/>
          <w:sz w:val="24"/>
          <w:szCs w:val="24"/>
        </w:rPr>
        <w:t xml:space="preserve">134.9</w:t>
      </w:r>
      <w:r>
        <w:rPr>
          <w:rFonts w:hint="eastAsia" w:ascii="仿宋" w:hAnsi="仿宋" w:eastAsia="仿宋"/>
          <w:sz w:val="24"/>
          <w:szCs w:val="24"/>
        </w:rPr>
        <w:t xml:space="preserve">0万元</w:t>
      </w:r>
      <w:bookmarkEnd w:id="23"/>
      <w:r/>
      <w:bookmarkEnd w:id="24"/>
      <w:r/>
      <w:bookmarkEnd w:id="30"/>
      <w:r/>
      <w:bookmarkEnd w:id="31"/>
      <w:r>
        <w:rPr>
          <w:rFonts w:hint="eastAsia" w:ascii="仿宋" w:hAnsi="仿宋" w:eastAsia="仿宋"/>
          <w:sz w:val="24"/>
          <w:szCs w:val="24"/>
        </w:rPr>
        <w:t xml:space="preserve">，报价高于最高限价为无效报价</w:t>
      </w:r>
      <w:bookmarkEnd w:id="21"/>
      <w:r/>
      <w:bookmarkEnd w:id="22"/>
      <w:r/>
      <w:bookmarkEnd w:id="25"/>
      <w:r/>
      <w:bookmarkEnd w:id="26"/>
      <w:r/>
      <w:bookmarkEnd w:id="27"/>
      <w:r/>
      <w:bookmarkEnd w:id="28"/>
      <w:r/>
      <w:bookmarkEnd w:id="29"/>
      <w:r>
        <w:t xml:space="preserve">。</w:t>
      </w:r>
      <w:r/>
    </w:p>
    <w:p>
      <w:pPr>
        <w:ind w:firstLine="480"/>
        <w:spacing w:line="510" w:lineRule="exact"/>
        <w:rPr>
          <w:color w:val="ff0000"/>
          <w:sz w:val="28"/>
          <w:szCs w:val="28"/>
        </w:rPr>
      </w:pPr>
      <w:r>
        <w:rPr>
          <w:rFonts w:hint="eastAsia" w:ascii="仿宋" w:hAnsi="仿宋" w:eastAsia="仿宋"/>
          <w:sz w:val="24"/>
          <w:szCs w:val="24"/>
        </w:rPr>
        <w:t xml:space="preserve">采购需求：</w:t>
      </w:r>
      <w:bookmarkStart w:id="32" w:name="OLE_LINK11"/>
      <w:r/>
      <w:bookmarkStart w:id="33" w:name="OLE_LINK12"/>
      <w:r/>
      <w:bookmarkStart w:id="34" w:name="OLE_LINK58"/>
      <w:r/>
      <w:bookmarkStart w:id="35" w:name="OLE_LINK1"/>
      <w:r/>
      <w:bookmarkStart w:id="36" w:name="OLE_LINK72"/>
      <w:r>
        <w:rPr>
          <w:rFonts w:hint="eastAsia" w:ascii="仿宋" w:hAnsi="仿宋" w:eastAsia="仿宋"/>
          <w:sz w:val="24"/>
          <w:szCs w:val="24"/>
        </w:rPr>
        <w:t xml:space="preserve">面向泰兴市17个乡镇（街道）“新农人”、新型农业经营主体带头人、种养大户等，开展中央财政高素质农民培育项目常规任务培训。全年计划培训355人。其中：粮油和重要农产品生产经营主体提升工程“新农匠”55人，新产业新业态带头人培育工程“新农创”100人、“新农商”100人，文明乡风建设素质素养提升工程“新农服”100人。严格按照《农业农村部高素质农民培育规范（修订）》要求设置综合素养、专业技能、能力拓展三类课程。总学时不少于40学时，课程设计与培育主题适配度高，跟踪指导服务人数不少于总人数的30%，</w:t>
      </w:r>
      <w:r>
        <w:rPr>
          <w:rFonts w:hint="eastAsia" w:ascii="仿宋" w:hAnsi="仿宋" w:eastAsia="仿宋"/>
          <w:sz w:val="24"/>
          <w:szCs w:val="24"/>
        </w:rPr>
        <w:t xml:space="preserve">且现场</w:t>
      </w:r>
      <w:r>
        <w:rPr>
          <w:rFonts w:hint="eastAsia" w:ascii="仿宋" w:hAnsi="仿宋" w:eastAsia="仿宋"/>
          <w:sz w:val="24"/>
          <w:szCs w:val="24"/>
        </w:rPr>
        <w:t xml:space="preserve">指导不少于2次。</w:t>
      </w:r>
      <w:bookmarkEnd w:id="36"/>
      <w:r/>
      <w:bookmarkEnd w:id="32"/>
      <w:bookmarkEnd w:id="33"/>
      <w:bookmarkEnd w:id="34"/>
      <w:bookmarkEnd w:id="35"/>
      <w:r/>
    </w:p>
    <w:p>
      <w:pPr>
        <w:ind w:firstLine="480"/>
        <w:spacing w:line="510" w:lineRule="exact"/>
        <w:rPr>
          <w:rFonts w:ascii="仿宋" w:hAnsi="仿宋" w:eastAsia="仿宋"/>
          <w:sz w:val="24"/>
          <w:szCs w:val="24"/>
        </w:rPr>
      </w:pPr>
      <w:r>
        <w:rPr>
          <w:rFonts w:hint="eastAsia" w:ascii="仿宋" w:hAnsi="仿宋" w:eastAsia="仿宋"/>
          <w:sz w:val="24"/>
          <w:szCs w:val="24"/>
        </w:rPr>
        <w:t xml:space="preserve">合同履行期限：</w:t>
      </w:r>
      <w:bookmarkStart w:id="37" w:name="OLE_LINK98"/>
      <w:r/>
      <w:bookmarkStart w:id="38" w:name="OLE_LINK97"/>
      <w:r/>
      <w:bookmarkStart w:id="39" w:name="OLE_LINK75"/>
      <w:r>
        <w:rPr>
          <w:rFonts w:hint="eastAsia" w:ascii="仿宋" w:hAnsi="仿宋" w:eastAsia="仿宋"/>
          <w:sz w:val="24"/>
          <w:szCs w:val="24"/>
        </w:rPr>
        <w:t xml:space="preserve"> </w:t>
      </w:r>
      <w:r>
        <w:rPr>
          <w:rFonts w:hint="eastAsia" w:ascii="仿宋" w:hAnsi="仿宋" w:eastAsia="仿宋"/>
          <w:sz w:val="24"/>
          <w:szCs w:val="24"/>
        </w:rPr>
        <w:t xml:space="preserve">120</w:t>
      </w:r>
      <w:r>
        <w:rPr>
          <w:rFonts w:hint="eastAsia" w:ascii="仿宋" w:hAnsi="仿宋" w:eastAsia="仿宋"/>
          <w:sz w:val="24"/>
          <w:szCs w:val="24"/>
        </w:rPr>
        <w:t xml:space="preserve">日历天</w:t>
      </w:r>
      <w:r>
        <w:rPr>
          <w:rFonts w:hint="eastAsia" w:ascii="仿宋" w:hAnsi="仿宋" w:eastAsia="仿宋"/>
          <w:sz w:val="24"/>
          <w:szCs w:val="24"/>
        </w:rPr>
        <w:t xml:space="preserve"> </w:t>
      </w:r>
      <w:r>
        <w:rPr>
          <w:rFonts w:hint="eastAsia" w:ascii="仿宋" w:hAnsi="仿宋" w:eastAsia="仿宋"/>
          <w:sz w:val="24"/>
          <w:szCs w:val="24"/>
        </w:rPr>
        <w:t xml:space="preserve">。</w:t>
      </w:r>
      <w:bookmarkEnd w:id="37"/>
      <w:r/>
      <w:bookmarkEnd w:id="38"/>
      <w:r/>
      <w:bookmarkEnd w:id="39"/>
      <w:r/>
      <w:r/>
    </w:p>
    <w:p>
      <w:pPr>
        <w:ind w:firstLine="480"/>
        <w:spacing w:line="510" w:lineRule="exact"/>
        <w:rPr>
          <w:rFonts w:ascii="仿宋" w:hAnsi="仿宋" w:eastAsia="仿宋"/>
          <w:sz w:val="24"/>
          <w:szCs w:val="24"/>
        </w:rPr>
      </w:pPr>
      <w:r>
        <w:rPr>
          <w:rFonts w:hint="eastAsia" w:ascii="仿宋" w:hAnsi="仿宋" w:eastAsia="仿宋"/>
          <w:sz w:val="24"/>
          <w:szCs w:val="24"/>
        </w:rPr>
        <w:t xml:space="preserve">本项目（是</w:t>
      </w:r>
      <w:r>
        <w:rPr>
          <w:rFonts w:ascii="仿宋" w:hAnsi="仿宋" w:eastAsia="仿宋"/>
          <w:sz w:val="24"/>
          <w:szCs w:val="24"/>
        </w:rPr>
        <w:t xml:space="preserve">/</w:t>
      </w:r>
      <w:r>
        <w:rPr>
          <w:rFonts w:hint="eastAsia" w:ascii="仿宋" w:hAnsi="仿宋" w:eastAsia="仿宋"/>
          <w:sz w:val="24"/>
          <w:szCs w:val="24"/>
        </w:rPr>
        <w:t xml:space="preserve">否）接受联合体投标：</w:t>
      </w:r>
      <w:r>
        <w:rPr>
          <w:rFonts w:hint="eastAsia" w:ascii="仿宋" w:hAnsi="仿宋" w:eastAsia="仿宋"/>
          <w:sz w:val="24"/>
          <w:szCs w:val="24"/>
        </w:rPr>
        <w:t xml:space="preserve">否</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二、申请人的资格要求</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（一）满足《中华人民共和国政府采购法》第二十二条规定；</w:t>
      </w:r>
      <w:r/>
    </w:p>
    <w:p>
      <w:pPr>
        <w:ind w:firstLine="480"/>
        <w:spacing w:line="510" w:lineRule="exact"/>
        <w:rPr>
          <w:rFonts w:ascii="仿宋" w:hAnsi="仿宋" w:eastAsia="仿宋"/>
          <w:sz w:val="24"/>
          <w:szCs w:val="24"/>
        </w:rPr>
      </w:pPr>
      <w:r>
        <w:rPr>
          <w:rFonts w:ascii="仿宋" w:hAnsi="仿宋" w:eastAsia="仿宋"/>
          <w:sz w:val="24"/>
          <w:szCs w:val="24"/>
        </w:rPr>
        <w:t xml:space="preserve">1.</w:t>
      </w:r>
      <w:bookmarkStart w:id="40" w:name="OLE_LINK40"/>
      <w:r/>
      <w:bookmarkStart w:id="41" w:name="OLE_LINK41"/>
      <w:r>
        <w:rPr>
          <w:rFonts w:hint="eastAsia" w:ascii="仿宋" w:hAnsi="仿宋" w:eastAsia="仿宋"/>
          <w:sz w:val="24"/>
          <w:szCs w:val="24"/>
        </w:rPr>
        <w:t xml:space="preserve">基本资格条件的承诺（根据供应商提供的承诺函，内容完整且具有投标人及法定代表人的印章）。</w:t>
      </w:r>
      <w:bookmarkEnd w:id="40"/>
      <w:r/>
      <w:bookmarkEnd w:id="41"/>
      <w:r/>
      <w:r/>
    </w:p>
    <w:p>
      <w:pPr>
        <w:ind w:firstLine="480"/>
        <w:spacing w:line="510" w:lineRule="exact"/>
        <w:rPr>
          <w:rFonts w:ascii="仿宋" w:hAnsi="仿宋" w:eastAsia="仿宋"/>
          <w:sz w:val="24"/>
          <w:szCs w:val="24"/>
        </w:rPr>
      </w:pPr>
      <w:r>
        <w:rPr>
          <w:rFonts w:hint="eastAsia" w:ascii="仿宋" w:hAnsi="仿宋" w:eastAsia="仿宋"/>
          <w:sz w:val="24"/>
          <w:szCs w:val="24"/>
        </w:rPr>
        <w:t xml:space="preserve">（二）落实政府采购政策需满足的资格要求：</w:t>
      </w:r>
      <w:r/>
    </w:p>
    <w:p>
      <w:pPr>
        <w:ind w:firstLine="482"/>
        <w:spacing w:line="510" w:lineRule="exact"/>
        <w:rPr>
          <w:rFonts w:ascii="仿宋" w:hAnsi="仿宋" w:eastAsia="仿宋"/>
          <w:b/>
          <w:bCs/>
          <w:color w:val="ff0000"/>
          <w:sz w:val="24"/>
          <w:szCs w:val="24"/>
        </w:rPr>
      </w:pPr>
      <w:r>
        <w:rPr>
          <w:rFonts w:ascii="仿宋" w:hAnsi="仿宋" w:eastAsia="仿宋"/>
          <w:b/>
          <w:bCs/>
          <w:color w:val="ff0000"/>
          <w:sz w:val="24"/>
          <w:szCs w:val="24"/>
        </w:rPr>
        <w:t xml:space="preserve">1.</w:t>
      </w:r>
      <w:r>
        <w:rPr>
          <w:rFonts w:hint="eastAsia" w:ascii="仿宋" w:hAnsi="仿宋" w:eastAsia="仿宋"/>
          <w:b/>
          <w:bCs/>
          <w:color w:val="ff0000"/>
          <w:sz w:val="24"/>
          <w:szCs w:val="24"/>
        </w:rPr>
        <w:t xml:space="preserve">本项目为非专门面向中小企业的项目。</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（三）本项目的特定资格要求：</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1.</w:t>
      </w:r>
      <w:bookmarkStart w:id="42" w:name="OLE_LINK45"/>
      <w:r/>
      <w:bookmarkStart w:id="43" w:name="OLE_LINK46"/>
      <w:r>
        <w:rPr>
          <w:rFonts w:hint="eastAsia" w:ascii="仿宋" w:hAnsi="仿宋" w:eastAsia="仿宋"/>
          <w:sz w:val="24"/>
          <w:szCs w:val="24"/>
        </w:rPr>
        <w:t xml:space="preserve">供应商单位负责人为同一人或者存在直接控股、管理关系的不同供应商，不得参加同一合同项下的政府采购活动。</w:t>
      </w:r>
      <w:bookmarkEnd w:id="42"/>
      <w:bookmarkEnd w:id="43"/>
      <w:r/>
    </w:p>
    <w:p>
      <w:pPr>
        <w:ind w:firstLine="480"/>
        <w:spacing w:line="510" w:lineRule="exact"/>
        <w:rPr>
          <w:rFonts w:ascii="仿宋" w:hAnsi="仿宋" w:eastAsia="仿宋"/>
          <w:sz w:val="24"/>
          <w:szCs w:val="24"/>
        </w:rPr>
      </w:pPr>
      <w:r>
        <w:rPr>
          <w:rFonts w:hint="eastAsia" w:ascii="仿宋" w:hAnsi="仿宋" w:eastAsia="仿宋"/>
          <w:sz w:val="24"/>
          <w:szCs w:val="24"/>
        </w:rPr>
        <w:t xml:space="preserve">2.未被“信用中国”网站(www.creditchina.gov.cn)列入失信被执行人、重大税收违法案件当事人名单、未被中国政府采购网列入政府采购严重失信行为记录名单</w:t>
      </w:r>
      <w:r>
        <w:rPr>
          <w:rFonts w:hint="eastAsia" w:ascii="仿宋" w:hAnsi="仿宋" w:eastAsia="仿宋"/>
          <w:sz w:val="24"/>
          <w:szCs w:val="24"/>
        </w:rPr>
        <w:t xml:space="preserve">。</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三、获取采购文件</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获取时间：自磋商文件公告发布之日起</w:t>
      </w:r>
      <w:r>
        <w:rPr>
          <w:rFonts w:ascii="仿宋" w:hAnsi="仿宋" w:eastAsia="仿宋"/>
          <w:sz w:val="24"/>
          <w:szCs w:val="24"/>
        </w:rPr>
        <w:t xml:space="preserve">5</w:t>
      </w:r>
      <w:r>
        <w:rPr>
          <w:rFonts w:hint="eastAsia" w:ascii="仿宋" w:hAnsi="仿宋" w:eastAsia="仿宋"/>
          <w:sz w:val="24"/>
          <w:szCs w:val="24"/>
        </w:rPr>
        <w:t xml:space="preserve">个工作日。</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地点：“苏</w:t>
      </w:r>
      <w:r>
        <w:rPr>
          <w:rFonts w:hint="eastAsia" w:ascii="仿宋" w:hAnsi="仿宋" w:eastAsia="仿宋"/>
          <w:sz w:val="24"/>
          <w:szCs w:val="24"/>
        </w:rPr>
        <w:t xml:space="preserve">采云</w:t>
      </w:r>
      <w:r>
        <w:rPr>
          <w:rFonts w:hint="eastAsia" w:ascii="仿宋" w:hAnsi="仿宋" w:eastAsia="仿宋"/>
          <w:sz w:val="24"/>
          <w:szCs w:val="24"/>
        </w:rPr>
        <w:t xml:space="preserve">”政府采购一体化平台。</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获取方式：</w:t>
      </w:r>
      <w:bookmarkStart w:id="44" w:name="OLE_LINK100"/>
      <w:r/>
      <w:bookmarkStart w:id="45" w:name="OLE_LINK99"/>
      <w:r>
        <w:rPr>
          <w:rFonts w:hint="eastAsia" w:ascii="仿宋" w:hAnsi="仿宋" w:eastAsia="仿宋"/>
          <w:sz w:val="24"/>
          <w:szCs w:val="24"/>
        </w:rPr>
        <w:t xml:space="preserve">线上获取。</w:t>
      </w:r>
      <w:bookmarkEnd w:id="44"/>
      <w:r/>
      <w:bookmarkEnd w:id="45"/>
      <w:r/>
      <w:r/>
    </w:p>
    <w:p>
      <w:pPr>
        <w:ind w:firstLine="480"/>
        <w:spacing w:line="510" w:lineRule="exact"/>
        <w:rPr>
          <w:rFonts w:ascii="仿宋" w:hAnsi="仿宋" w:eastAsia="仿宋"/>
          <w:sz w:val="24"/>
          <w:szCs w:val="24"/>
        </w:rPr>
      </w:pPr>
      <w:r>
        <w:rPr>
          <w:rFonts w:hint="eastAsia" w:ascii="仿宋" w:hAnsi="仿宋" w:eastAsia="仿宋"/>
          <w:sz w:val="24"/>
          <w:szCs w:val="24"/>
        </w:rPr>
        <w:t xml:space="preserve">售价：</w:t>
      </w:r>
      <w:r>
        <w:rPr>
          <w:rFonts w:ascii="仿宋" w:hAnsi="仿宋" w:eastAsia="仿宋"/>
          <w:sz w:val="24"/>
          <w:szCs w:val="24"/>
        </w:rPr>
        <w:t xml:space="preserve">0.00</w:t>
      </w:r>
      <w:r>
        <w:rPr>
          <w:rFonts w:hint="eastAsia" w:ascii="仿宋" w:hAnsi="仿宋" w:eastAsia="仿宋"/>
          <w:sz w:val="24"/>
          <w:szCs w:val="24"/>
        </w:rPr>
        <w:t xml:space="preserve">元。</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四、响应文件提交</w:t>
      </w:r>
      <w:r/>
    </w:p>
    <w:p>
      <w:pPr>
        <w:ind w:firstLine="480"/>
        <w:spacing w:line="510" w:lineRule="exact"/>
        <w:rPr>
          <w:rFonts w:ascii="仿宋" w:hAnsi="仿宋" w:eastAsia="仿宋"/>
          <w:b/>
          <w:bCs/>
          <w:color w:val="ff0000"/>
          <w:sz w:val="24"/>
          <w:szCs w:val="24"/>
        </w:rPr>
      </w:pPr>
      <w:r>
        <w:rPr>
          <w:rFonts w:hint="eastAsia" w:ascii="仿宋" w:hAnsi="仿宋" w:eastAsia="仿宋"/>
          <w:sz w:val="24"/>
          <w:szCs w:val="24"/>
        </w:rPr>
        <w:t xml:space="preserve">截止时间：</w:t>
      </w:r>
      <w:bookmarkStart w:id="46" w:name="OLE_LINK24"/>
      <w:r/>
      <w:bookmarkStart w:id="47" w:name="OLE_LINK15"/>
      <w:r/>
      <w:bookmarkStart w:id="48" w:name="OLE_LINK16"/>
      <w:r/>
      <w:bookmarkStart w:id="49" w:name="OLE_LINK39"/>
      <w:r>
        <w:rPr>
          <w:rFonts w:ascii="仿宋" w:hAnsi="仿宋" w:eastAsia="仿宋"/>
          <w:b/>
          <w:bCs/>
          <w:color w:val="ff0000"/>
          <w:sz w:val="24"/>
          <w:szCs w:val="24"/>
        </w:rPr>
        <w:t xml:space="preserve">202</w:t>
      </w:r>
      <w:r>
        <w:rPr>
          <w:rFonts w:hint="eastAsia" w:ascii="仿宋" w:hAnsi="仿宋" w:eastAsia="仿宋"/>
          <w:b/>
          <w:bCs/>
          <w:color w:val="ff0000"/>
          <w:sz w:val="24"/>
          <w:szCs w:val="24"/>
        </w:rPr>
        <w:t xml:space="preserve">6</w:t>
      </w:r>
      <w:r>
        <w:rPr>
          <w:rFonts w:ascii="仿宋" w:hAnsi="仿宋" w:eastAsia="仿宋"/>
          <w:b/>
          <w:bCs/>
          <w:color w:val="ff0000"/>
          <w:sz w:val="24"/>
          <w:szCs w:val="24"/>
        </w:rPr>
        <w:t xml:space="preserve">-</w:t>
      </w:r>
      <w:r>
        <w:rPr>
          <w:rFonts w:hint="eastAsia" w:ascii="仿宋" w:hAnsi="仿宋" w:eastAsia="仿宋"/>
          <w:b/>
          <w:bCs/>
          <w:color w:val="ff0000"/>
          <w:sz w:val="24"/>
          <w:szCs w:val="24"/>
        </w:rPr>
        <w:t xml:space="preserve">01</w:t>
      </w:r>
      <w:r>
        <w:rPr>
          <w:rFonts w:ascii="仿宋" w:hAnsi="仿宋" w:eastAsia="仿宋"/>
          <w:b/>
          <w:bCs/>
          <w:color w:val="ff0000"/>
          <w:sz w:val="24"/>
          <w:szCs w:val="24"/>
        </w:rPr>
        <w:t xml:space="preserve">-</w:t>
      </w:r>
      <w:r>
        <w:rPr>
          <w:rFonts w:hint="eastAsia" w:ascii="仿宋" w:hAnsi="仿宋" w:eastAsia="仿宋"/>
          <w:b/>
          <w:bCs/>
          <w:color w:val="ff0000"/>
          <w:sz w:val="24"/>
          <w:szCs w:val="24"/>
        </w:rPr>
        <w:t xml:space="preserve">05</w:t>
      </w:r>
      <w:r>
        <w:rPr>
          <w:rFonts w:ascii="仿宋" w:hAnsi="仿宋" w:eastAsia="仿宋"/>
          <w:b/>
          <w:bCs/>
          <w:color w:val="ff0000"/>
          <w:sz w:val="24"/>
          <w:szCs w:val="24"/>
        </w:rPr>
        <w:t xml:space="preserve"> </w:t>
      </w:r>
      <w:bookmarkStart w:id="50" w:name="OLE_LINK64"/>
      <w:r>
        <w:rPr>
          <w:rFonts w:ascii="仿宋" w:hAnsi="仿宋" w:eastAsia="仿宋"/>
          <w:b/>
          <w:bCs/>
          <w:color w:val="ff0000"/>
          <w:sz w:val="24"/>
          <w:szCs w:val="24"/>
        </w:rPr>
        <w:t xml:space="preserve"> </w:t>
      </w:r>
      <w:bookmarkEnd w:id="46"/>
      <w:r/>
      <w:bookmarkEnd w:id="47"/>
      <w:r/>
      <w:bookmarkEnd w:id="48"/>
      <w:r/>
      <w:bookmarkEnd w:id="50"/>
      <w:r>
        <w:rPr>
          <w:rFonts w:hint="eastAsia" w:ascii="仿宋" w:hAnsi="仿宋" w:eastAsia="仿宋"/>
          <w:b/>
          <w:bCs/>
          <w:color w:val="ff0000"/>
          <w:sz w:val="24"/>
          <w:szCs w:val="24"/>
        </w:rPr>
        <w:t xml:space="preserve">14:30</w:t>
      </w:r>
      <w:bookmarkEnd w:id="49"/>
      <w:r>
        <w:rPr>
          <w:rFonts w:hint="eastAsia" w:ascii="仿宋" w:hAnsi="仿宋" w:eastAsia="仿宋"/>
          <w:b/>
          <w:bCs/>
          <w:color w:val="ff0000"/>
          <w:sz w:val="24"/>
          <w:szCs w:val="24"/>
        </w:rPr>
        <w:t xml:space="preserve">（北京时间）。</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地点：</w:t>
      </w:r>
      <w:bookmarkStart w:id="51" w:name="OLE_LINK106"/>
      <w:r/>
      <w:bookmarkStart w:id="52" w:name="OLE_LINK107"/>
      <w:r>
        <w:rPr>
          <w:rFonts w:hint="eastAsia" w:ascii="仿宋" w:hAnsi="仿宋" w:eastAsia="仿宋"/>
          <w:sz w:val="24"/>
          <w:szCs w:val="24"/>
        </w:rPr>
        <w:t xml:space="preserve">“苏</w:t>
      </w:r>
      <w:r>
        <w:rPr>
          <w:rFonts w:hint="eastAsia" w:ascii="仿宋" w:hAnsi="仿宋" w:eastAsia="仿宋"/>
          <w:sz w:val="24"/>
          <w:szCs w:val="24"/>
        </w:rPr>
        <w:t xml:space="preserve">采云</w:t>
      </w:r>
      <w:r>
        <w:rPr>
          <w:rFonts w:hint="eastAsia" w:ascii="仿宋" w:hAnsi="仿宋" w:eastAsia="仿宋"/>
          <w:sz w:val="24"/>
          <w:szCs w:val="24"/>
        </w:rPr>
        <w:t xml:space="preserve">”政府采购一体化平台</w:t>
      </w:r>
      <w:bookmarkEnd w:id="51"/>
      <w:r/>
      <w:bookmarkEnd w:id="52"/>
      <w:r>
        <w:rPr>
          <w:rFonts w:hint="eastAsia" w:ascii="仿宋" w:hAnsi="仿宋" w:eastAsia="仿宋"/>
          <w:sz w:val="24"/>
          <w:szCs w:val="24"/>
        </w:rPr>
        <w:t xml:space="preserve">。</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五、开启</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时间：</w:t>
      </w:r>
      <w:r>
        <w:rPr>
          <w:rFonts w:ascii="仿宋" w:hAnsi="仿宋" w:eastAsia="仿宋"/>
          <w:b/>
          <w:bCs/>
          <w:color w:val="ff0000"/>
          <w:sz w:val="24"/>
          <w:szCs w:val="24"/>
        </w:rPr>
        <w:t xml:space="preserve">202</w:t>
      </w:r>
      <w:r>
        <w:rPr>
          <w:rFonts w:hint="eastAsia" w:ascii="仿宋" w:hAnsi="仿宋" w:eastAsia="仿宋"/>
          <w:b/>
          <w:bCs/>
          <w:color w:val="ff0000"/>
          <w:sz w:val="24"/>
          <w:szCs w:val="24"/>
        </w:rPr>
        <w:t xml:space="preserve">6</w:t>
      </w:r>
      <w:r>
        <w:rPr>
          <w:rFonts w:ascii="仿宋" w:hAnsi="仿宋" w:eastAsia="仿宋"/>
          <w:b/>
          <w:bCs/>
          <w:color w:val="ff0000"/>
          <w:sz w:val="24"/>
          <w:szCs w:val="24"/>
        </w:rPr>
        <w:t xml:space="preserve">-</w:t>
      </w:r>
      <w:r>
        <w:rPr>
          <w:rFonts w:hint="eastAsia" w:ascii="仿宋" w:hAnsi="仿宋" w:eastAsia="仿宋"/>
          <w:b/>
          <w:bCs/>
          <w:color w:val="ff0000"/>
          <w:sz w:val="24"/>
          <w:szCs w:val="24"/>
        </w:rPr>
        <w:t xml:space="preserve">01</w:t>
      </w:r>
      <w:r>
        <w:rPr>
          <w:rFonts w:ascii="仿宋" w:hAnsi="仿宋" w:eastAsia="仿宋"/>
          <w:b/>
          <w:bCs/>
          <w:color w:val="ff0000"/>
          <w:sz w:val="24"/>
          <w:szCs w:val="24"/>
        </w:rPr>
        <w:t xml:space="preserve">-</w:t>
      </w:r>
      <w:r>
        <w:rPr>
          <w:rFonts w:hint="eastAsia" w:ascii="仿宋" w:hAnsi="仿宋" w:eastAsia="仿宋"/>
          <w:b/>
          <w:bCs/>
          <w:color w:val="ff0000"/>
          <w:sz w:val="24"/>
          <w:szCs w:val="24"/>
        </w:rPr>
        <w:t xml:space="preserve">05</w:t>
      </w:r>
      <w:r>
        <w:rPr>
          <w:rFonts w:ascii="仿宋" w:hAnsi="仿宋" w:eastAsia="仿宋"/>
          <w:b/>
          <w:bCs/>
          <w:color w:val="ff0000"/>
          <w:sz w:val="24"/>
          <w:szCs w:val="24"/>
        </w:rPr>
        <w:t xml:space="preserve">  </w:t>
      </w:r>
      <w:r>
        <w:rPr>
          <w:rFonts w:hint="eastAsia" w:ascii="仿宋" w:hAnsi="仿宋" w:eastAsia="仿宋"/>
          <w:b/>
          <w:bCs/>
          <w:color w:val="ff0000"/>
          <w:sz w:val="24"/>
          <w:szCs w:val="24"/>
        </w:rPr>
        <w:t xml:space="preserve">14:30</w:t>
      </w:r>
      <w:r>
        <w:rPr>
          <w:rFonts w:hint="eastAsia" w:ascii="仿宋" w:hAnsi="仿宋" w:eastAsia="仿宋"/>
          <w:b/>
          <w:bCs/>
          <w:color w:val="ff0000"/>
          <w:sz w:val="24"/>
          <w:szCs w:val="24"/>
        </w:rPr>
        <w:t xml:space="preserve">（北京时间）。</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地点：“苏</w:t>
      </w:r>
      <w:r>
        <w:rPr>
          <w:rFonts w:hint="eastAsia" w:ascii="仿宋" w:hAnsi="仿宋" w:eastAsia="仿宋"/>
          <w:sz w:val="24"/>
          <w:szCs w:val="24"/>
        </w:rPr>
        <w:t xml:space="preserve">采云</w:t>
      </w:r>
      <w:r>
        <w:rPr>
          <w:rFonts w:hint="eastAsia" w:ascii="仿宋" w:hAnsi="仿宋" w:eastAsia="仿宋"/>
          <w:sz w:val="24"/>
          <w:szCs w:val="24"/>
        </w:rPr>
        <w:t xml:space="preserve">”政府采购交易系统网上开标大厅。</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六、公告期限</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自本公告发布之日起</w:t>
      </w:r>
      <w:r>
        <w:rPr>
          <w:rFonts w:ascii="仿宋" w:hAnsi="仿宋" w:eastAsia="仿宋"/>
          <w:sz w:val="24"/>
          <w:szCs w:val="24"/>
        </w:rPr>
        <w:t xml:space="preserve">5</w:t>
      </w:r>
      <w:r>
        <w:rPr>
          <w:rFonts w:hint="eastAsia" w:ascii="仿宋" w:hAnsi="仿宋" w:eastAsia="仿宋"/>
          <w:sz w:val="24"/>
          <w:szCs w:val="24"/>
        </w:rPr>
        <w:t xml:space="preserve">个工作日。</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七、其他补充事宜</w:t>
      </w:r>
      <w:r/>
    </w:p>
    <w:p>
      <w:pPr>
        <w:ind w:firstLine="480"/>
        <w:spacing w:line="510" w:lineRule="exact"/>
        <w:rPr>
          <w:rFonts w:ascii="仿宋" w:hAnsi="仿宋" w:eastAsia="仿宋"/>
          <w:sz w:val="24"/>
          <w:szCs w:val="24"/>
        </w:rPr>
      </w:pPr>
      <w:r/>
      <w:bookmarkStart w:id="53" w:name="OLE_LINK62"/>
      <w:r/>
      <w:bookmarkStart w:id="54" w:name="OLE_LINK67"/>
      <w:r/>
      <w:bookmarkStart w:id="55" w:name="OLE_LINK63"/>
      <w:r/>
      <w:bookmarkStart w:id="56" w:name="OLE_LINK82"/>
      <w:r>
        <w:rPr>
          <w:rFonts w:ascii="仿宋" w:hAnsi="仿宋" w:eastAsia="仿宋"/>
          <w:sz w:val="24"/>
          <w:szCs w:val="24"/>
        </w:rPr>
        <w:t xml:space="preserve">1.</w:t>
      </w:r>
      <w:r>
        <w:rPr>
          <w:rFonts w:hint="eastAsia" w:ascii="仿宋" w:hAnsi="仿宋" w:eastAsia="仿宋"/>
          <w:sz w:val="24"/>
          <w:szCs w:val="24"/>
        </w:rPr>
        <w:t xml:space="preserve">磋商保证金：本项目不</w:t>
      </w:r>
      <w:r>
        <w:rPr>
          <w:rFonts w:hint="eastAsia" w:ascii="仿宋" w:hAnsi="仿宋" w:eastAsia="仿宋"/>
          <w:sz w:val="24"/>
          <w:szCs w:val="24"/>
        </w:rPr>
        <w:t xml:space="preserve">收取磋商</w:t>
      </w:r>
      <w:r>
        <w:rPr>
          <w:rFonts w:hint="eastAsia" w:ascii="仿宋" w:hAnsi="仿宋" w:eastAsia="仿宋"/>
          <w:sz w:val="24"/>
          <w:szCs w:val="24"/>
        </w:rPr>
        <w:t xml:space="preserve">保证金。</w:t>
      </w:r>
      <w:r/>
    </w:p>
    <w:p>
      <w:pPr>
        <w:ind w:firstLine="480"/>
        <w:spacing w:line="510" w:lineRule="exact"/>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采购信息发布媒介：江苏政府采购网（</w:t>
      </w:r>
      <w:r>
        <w:rPr>
          <w:rFonts w:ascii="仿宋" w:hAnsi="仿宋" w:eastAsia="仿宋"/>
          <w:sz w:val="24"/>
          <w:szCs w:val="24"/>
        </w:rPr>
        <w:t xml:space="preserve">www.ccgp-jiangsu.gov.cn</w:t>
      </w:r>
      <w:r>
        <w:rPr>
          <w:rFonts w:hint="eastAsia" w:ascii="仿宋" w:hAnsi="仿宋" w:eastAsia="仿宋"/>
          <w:sz w:val="24"/>
          <w:szCs w:val="24"/>
        </w:rPr>
        <w:t xml:space="preserve">）。</w:t>
      </w:r>
      <w:r/>
    </w:p>
    <w:p>
      <w:pPr>
        <w:ind w:firstLine="480"/>
        <w:spacing w:line="510" w:lineRule="exact"/>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潜在供应商自行踏勘。（请各潜在供应商对项目现场进行自主踏勘，</w:t>
      </w:r>
      <w:r>
        <w:rPr>
          <w:rFonts w:hint="eastAsia" w:ascii="仿宋" w:hAnsi="仿宋" w:eastAsia="仿宋"/>
          <w:sz w:val="24"/>
          <w:szCs w:val="24"/>
        </w:rPr>
        <w:t xml:space="preserve">未现场</w:t>
      </w:r>
      <w:r>
        <w:rPr>
          <w:rFonts w:hint="eastAsia" w:ascii="仿宋" w:hAnsi="仿宋" w:eastAsia="仿宋"/>
          <w:sz w:val="24"/>
          <w:szCs w:val="24"/>
        </w:rPr>
        <w:t xml:space="preserve">踏勘和未提出疑义的潜在供应商被视为已踏勘，认同采购项目要求的内容，由此造成的后果由潜在供应商负责）。</w:t>
      </w:r>
      <w:r/>
    </w:p>
    <w:p>
      <w:pPr>
        <w:ind w:firstLine="480"/>
        <w:spacing w:line="510" w:lineRule="exact"/>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在磋商结束前，各供应商授权代表应保持手机畅通，以便及时澄清答疑。</w:t>
      </w:r>
      <w:r/>
    </w:p>
    <w:p>
      <w:pPr>
        <w:ind w:firstLine="480"/>
        <w:spacing w:line="510" w:lineRule="exact"/>
        <w:rPr>
          <w:rFonts w:ascii="仿宋" w:hAnsi="仿宋" w:eastAsia="仿宋"/>
          <w:sz w:val="24"/>
          <w:szCs w:val="24"/>
        </w:rPr>
      </w:pPr>
      <w:r>
        <w:rPr>
          <w:rFonts w:ascii="仿宋" w:hAnsi="仿宋" w:eastAsia="仿宋"/>
          <w:sz w:val="24"/>
          <w:szCs w:val="24"/>
        </w:rPr>
        <w:t xml:space="preserve">5.</w:t>
      </w:r>
      <w:r>
        <w:rPr>
          <w:rFonts w:hint="eastAsia" w:ascii="仿宋" w:hAnsi="仿宋" w:eastAsia="仿宋"/>
          <w:sz w:val="24"/>
          <w:szCs w:val="24"/>
        </w:rPr>
        <w:t xml:space="preserve">根据省财政厅《关于更换全省政府采购交易系统</w:t>
      </w:r>
      <w:r>
        <w:rPr>
          <w:rFonts w:ascii="仿宋" w:hAnsi="仿宋" w:eastAsia="仿宋"/>
          <w:sz w:val="24"/>
          <w:szCs w:val="24"/>
        </w:rPr>
        <w:t xml:space="preserve">CA</w:t>
      </w:r>
      <w:r>
        <w:rPr>
          <w:rFonts w:hint="eastAsia" w:ascii="仿宋" w:hAnsi="仿宋" w:eastAsia="仿宋"/>
          <w:sz w:val="24"/>
          <w:szCs w:val="24"/>
        </w:rPr>
        <w:t xml:space="preserve">数字证书和电子签章的通知》（</w:t>
      </w:r>
      <w:r>
        <w:rPr>
          <w:rFonts w:hint="eastAsia" w:ascii="仿宋" w:hAnsi="仿宋" w:eastAsia="仿宋"/>
          <w:sz w:val="24"/>
          <w:szCs w:val="24"/>
        </w:rPr>
        <w:t xml:space="preserve">苏财购〔</w:t>
      </w:r>
      <w:r>
        <w:rPr>
          <w:rFonts w:ascii="仿宋" w:hAnsi="仿宋" w:eastAsia="仿宋"/>
          <w:sz w:val="24"/>
          <w:szCs w:val="24"/>
        </w:rPr>
        <w:t xml:space="preserve">2023</w:t>
      </w:r>
      <w:r>
        <w:rPr>
          <w:rFonts w:hint="eastAsia" w:ascii="仿宋" w:hAnsi="仿宋" w:eastAsia="仿宋"/>
          <w:sz w:val="24"/>
          <w:szCs w:val="24"/>
        </w:rPr>
        <w:t xml:space="preserve">〕</w:t>
      </w:r>
      <w:r>
        <w:rPr>
          <w:rFonts w:ascii="仿宋" w:hAnsi="仿宋" w:eastAsia="仿宋"/>
          <w:sz w:val="24"/>
          <w:szCs w:val="24"/>
        </w:rPr>
        <w:t xml:space="preserve">101</w:t>
      </w:r>
      <w:r>
        <w:rPr>
          <w:rFonts w:hint="eastAsia" w:ascii="仿宋" w:hAnsi="仿宋" w:eastAsia="仿宋"/>
          <w:sz w:val="24"/>
          <w:szCs w:val="24"/>
        </w:rPr>
        <w:t xml:space="preserve">号），“苏</w:t>
      </w:r>
      <w:r>
        <w:rPr>
          <w:rFonts w:hint="eastAsia" w:ascii="仿宋" w:hAnsi="仿宋" w:eastAsia="仿宋"/>
          <w:sz w:val="24"/>
          <w:szCs w:val="24"/>
        </w:rPr>
        <w:t xml:space="preserve">采云</w:t>
      </w:r>
      <w:r>
        <w:rPr>
          <w:rFonts w:hint="eastAsia" w:ascii="仿宋" w:hAnsi="仿宋" w:eastAsia="仿宋"/>
          <w:sz w:val="24"/>
          <w:szCs w:val="24"/>
        </w:rPr>
        <w:t xml:space="preserve">”政府采购交易系统（以下简称苏</w:t>
      </w:r>
      <w:r>
        <w:rPr>
          <w:rFonts w:hint="eastAsia" w:ascii="仿宋" w:hAnsi="仿宋" w:eastAsia="仿宋"/>
          <w:sz w:val="24"/>
          <w:szCs w:val="24"/>
        </w:rPr>
        <w:t xml:space="preserve">采云</w:t>
      </w:r>
      <w:r>
        <w:rPr>
          <w:rFonts w:hint="eastAsia" w:ascii="仿宋" w:hAnsi="仿宋" w:eastAsia="仿宋"/>
          <w:sz w:val="24"/>
          <w:szCs w:val="24"/>
        </w:rPr>
        <w:t xml:space="preserve">系统）的</w:t>
      </w:r>
      <w:r>
        <w:rPr>
          <w:rFonts w:ascii="仿宋" w:hAnsi="仿宋" w:eastAsia="仿宋"/>
          <w:sz w:val="24"/>
          <w:szCs w:val="24"/>
        </w:rPr>
        <w:t xml:space="preserve">CA</w:t>
      </w:r>
      <w:r>
        <w:rPr>
          <w:rFonts w:hint="eastAsia" w:ascii="仿宋" w:hAnsi="仿宋" w:eastAsia="仿宋"/>
          <w:sz w:val="24"/>
          <w:szCs w:val="24"/>
        </w:rPr>
        <w:t xml:space="preserve">数字证书、电子签章已更换为江苏省电子政务证书认证中心</w:t>
      </w:r>
      <w:r>
        <w:rPr>
          <w:rFonts w:ascii="仿宋" w:hAnsi="仿宋" w:eastAsia="仿宋"/>
          <w:sz w:val="24"/>
          <w:szCs w:val="24"/>
        </w:rPr>
        <w:t xml:space="preserve">CA</w:t>
      </w:r>
      <w:r>
        <w:rPr>
          <w:rFonts w:hint="eastAsia" w:ascii="仿宋" w:hAnsi="仿宋" w:eastAsia="仿宋"/>
          <w:sz w:val="24"/>
          <w:szCs w:val="24"/>
        </w:rPr>
        <w:t xml:space="preserve">和方正国际软件（北京）有限公司电子签章。如果响应人通过苏</w:t>
      </w:r>
      <w:r>
        <w:rPr>
          <w:rFonts w:hint="eastAsia" w:ascii="仿宋" w:hAnsi="仿宋" w:eastAsia="仿宋"/>
          <w:sz w:val="24"/>
          <w:szCs w:val="24"/>
        </w:rPr>
        <w:t xml:space="preserve">采云</w:t>
      </w:r>
      <w:r>
        <w:rPr>
          <w:rFonts w:hint="eastAsia" w:ascii="仿宋" w:hAnsi="仿宋" w:eastAsia="仿宋"/>
          <w:sz w:val="24"/>
          <w:szCs w:val="24"/>
        </w:rPr>
        <w:t xml:space="preserve">系统参与政府采购项目，需要更换</w:t>
      </w:r>
      <w:r>
        <w:rPr>
          <w:rFonts w:ascii="仿宋" w:hAnsi="仿宋" w:eastAsia="仿宋"/>
          <w:sz w:val="24"/>
          <w:szCs w:val="24"/>
        </w:rPr>
        <w:t xml:space="preserve">CA</w:t>
      </w:r>
      <w:r>
        <w:rPr>
          <w:rFonts w:hint="eastAsia" w:ascii="仿宋" w:hAnsi="仿宋" w:eastAsia="仿宋"/>
          <w:sz w:val="24"/>
          <w:szCs w:val="24"/>
        </w:rPr>
        <w:t xml:space="preserve">数字证书和电子签章。具体办理指南和操作手册见链接：</w:t>
      </w:r>
      <w:hyperlink r:id="rId13" w:tooltip="http://www.ccgp-jiangsu.gov.cn/jiangsu/zlxz/ee/ee3a4bc5a3454aa2b0d9312230633ce9.html。" w:history="1">
        <w:r>
          <w:rPr>
            <w:rFonts w:ascii="仿宋" w:hAnsi="仿宋" w:eastAsia="仿宋"/>
            <w:color w:val="0000ff"/>
            <w:sz w:val="24"/>
            <w:szCs w:val="24"/>
          </w:rPr>
          <w:t xml:space="preserve">http://www.ccgp-jiangsu.gov.cn/jiangsu/zlxz/ee/ee3a4bc5a3454aa2b0d9312230633ce9.html</w:t>
        </w:r>
        <w:r>
          <w:rPr>
            <w:rFonts w:hint="eastAsia" w:ascii="仿宋" w:hAnsi="仿宋" w:eastAsia="仿宋"/>
            <w:color w:val="0000ff"/>
            <w:sz w:val="24"/>
            <w:szCs w:val="24"/>
          </w:rPr>
          <w:t xml:space="preserve">。</w:t>
        </w:r>
      </w:hyperlink>
      <w:r/>
      <w:r/>
    </w:p>
    <w:p>
      <w:pPr>
        <w:ind w:firstLine="480"/>
        <w:spacing w:line="510" w:lineRule="exact"/>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领取</w:t>
      </w:r>
      <w:r>
        <w:rPr>
          <w:rFonts w:ascii="仿宋" w:hAnsi="仿宋" w:eastAsia="仿宋"/>
          <w:sz w:val="24"/>
          <w:szCs w:val="24"/>
        </w:rPr>
        <w:t xml:space="preserve">CA</w:t>
      </w:r>
      <w:r>
        <w:rPr>
          <w:rFonts w:hint="eastAsia" w:ascii="仿宋" w:hAnsi="仿宋" w:eastAsia="仿宋"/>
          <w:sz w:val="24"/>
          <w:szCs w:val="24"/>
        </w:rPr>
        <w:t xml:space="preserve">和办理电子签章（请至泰州市高港区泰州大道</w:t>
      </w:r>
      <w:r>
        <w:rPr>
          <w:rFonts w:ascii="仿宋" w:hAnsi="仿宋" w:eastAsia="仿宋"/>
          <w:sz w:val="24"/>
          <w:szCs w:val="24"/>
        </w:rPr>
        <w:t xml:space="preserve">388</w:t>
      </w:r>
      <w:r>
        <w:rPr>
          <w:rFonts w:hint="eastAsia" w:ascii="仿宋" w:hAnsi="仿宋" w:eastAsia="仿宋"/>
          <w:sz w:val="24"/>
          <w:szCs w:val="24"/>
        </w:rPr>
        <w:t xml:space="preserve">号</w:t>
      </w:r>
      <w:r>
        <w:rPr>
          <w:rFonts w:ascii="仿宋" w:hAnsi="仿宋" w:eastAsia="仿宋"/>
          <w:sz w:val="24"/>
          <w:szCs w:val="24"/>
        </w:rPr>
        <w:t xml:space="preserve">(</w:t>
      </w:r>
      <w:r>
        <w:rPr>
          <w:rFonts w:hint="eastAsia" w:ascii="仿宋" w:hAnsi="仿宋" w:eastAsia="仿宋"/>
          <w:sz w:val="24"/>
          <w:szCs w:val="24"/>
        </w:rPr>
        <w:t xml:space="preserve">中国医药城会展交易中心</w:t>
      </w:r>
      <w:r>
        <w:rPr>
          <w:rFonts w:ascii="仿宋" w:hAnsi="仿宋" w:eastAsia="仿宋"/>
          <w:sz w:val="24"/>
          <w:szCs w:val="24"/>
        </w:rPr>
        <w:t xml:space="preserve">W3</w:t>
      </w:r>
      <w:r>
        <w:rPr>
          <w:rFonts w:hint="eastAsia" w:ascii="仿宋" w:hAnsi="仿宋" w:eastAsia="仿宋"/>
          <w:sz w:val="24"/>
          <w:szCs w:val="24"/>
        </w:rPr>
        <w:t xml:space="preserve">馆西南角</w:t>
      </w:r>
      <w:r>
        <w:rPr>
          <w:rFonts w:ascii="仿宋" w:hAnsi="仿宋" w:eastAsia="仿宋"/>
          <w:sz w:val="24"/>
          <w:szCs w:val="24"/>
        </w:rPr>
        <w:t xml:space="preserve">)</w:t>
      </w:r>
      <w:r>
        <w:rPr>
          <w:rFonts w:hint="eastAsia" w:ascii="仿宋" w:hAnsi="仿宋" w:eastAsia="仿宋"/>
          <w:sz w:val="24"/>
          <w:szCs w:val="24"/>
        </w:rPr>
        <w:t xml:space="preserve">公共资源交易大厅</w:t>
      </w:r>
      <w:r>
        <w:rPr>
          <w:rFonts w:ascii="仿宋" w:hAnsi="仿宋" w:eastAsia="仿宋"/>
          <w:sz w:val="24"/>
          <w:szCs w:val="24"/>
        </w:rPr>
        <w:t xml:space="preserve">6</w:t>
      </w:r>
      <w:r>
        <w:rPr>
          <w:rFonts w:hint="eastAsia" w:ascii="仿宋" w:hAnsi="仿宋" w:eastAsia="仿宋"/>
          <w:sz w:val="24"/>
          <w:szCs w:val="24"/>
        </w:rPr>
        <w:t xml:space="preserve">号窗口办理，电话：</w:t>
      </w:r>
      <w:r>
        <w:rPr>
          <w:rFonts w:ascii="仿宋" w:hAnsi="仿宋" w:eastAsia="仿宋"/>
          <w:sz w:val="24"/>
          <w:szCs w:val="24"/>
        </w:rPr>
        <w:t xml:space="preserve">0523-81568158</w:t>
      </w:r>
      <w:r>
        <w:rPr>
          <w:rFonts w:hint="eastAsia" w:ascii="仿宋" w:hAnsi="仿宋" w:eastAsia="仿宋"/>
          <w:sz w:val="24"/>
          <w:szCs w:val="24"/>
        </w:rPr>
        <w:t xml:space="preserve">，</w:t>
      </w:r>
      <w:r>
        <w:rPr>
          <w:rFonts w:ascii="仿宋" w:hAnsi="仿宋" w:eastAsia="仿宋"/>
          <w:sz w:val="24"/>
          <w:szCs w:val="24"/>
        </w:rPr>
        <w:t xml:space="preserve">17327800634</w:t>
      </w:r>
      <w:r>
        <w:rPr>
          <w:rFonts w:hint="eastAsia" w:ascii="仿宋" w:hAnsi="仿宋" w:eastAsia="仿宋"/>
          <w:sz w:val="24"/>
          <w:szCs w:val="24"/>
        </w:rPr>
        <w:t xml:space="preserve">，具体联系方式见《苏</w:t>
      </w:r>
      <w:r>
        <w:rPr>
          <w:rFonts w:hint="eastAsia" w:ascii="仿宋" w:hAnsi="仿宋" w:eastAsia="仿宋"/>
          <w:sz w:val="24"/>
          <w:szCs w:val="24"/>
        </w:rPr>
        <w:t xml:space="preserve">采云</w:t>
      </w:r>
      <w:r>
        <w:rPr>
          <w:rFonts w:hint="eastAsia" w:ascii="仿宋" w:hAnsi="仿宋" w:eastAsia="仿宋"/>
          <w:sz w:val="24"/>
          <w:szCs w:val="24"/>
        </w:rPr>
        <w:t xml:space="preserve">系统供应商操作手册》（以下简称《操作手册》）），进行注册并按《操作手册》要求制作、上传电子响应文件（技术支持电话：</w:t>
      </w:r>
      <w:r>
        <w:rPr>
          <w:rFonts w:ascii="仿宋" w:hAnsi="仿宋" w:eastAsia="仿宋"/>
          <w:sz w:val="24"/>
          <w:szCs w:val="24"/>
        </w:rPr>
        <w:t xml:space="preserve">0523-87633965</w:t>
      </w:r>
      <w:r>
        <w:rPr>
          <w:rFonts w:hint="eastAsia" w:ascii="仿宋" w:hAnsi="仿宋" w:eastAsia="仿宋"/>
          <w:sz w:val="24"/>
          <w:szCs w:val="24"/>
        </w:rPr>
        <w:t xml:space="preserve">、</w:t>
      </w:r>
      <w:r>
        <w:rPr>
          <w:rFonts w:ascii="仿宋" w:hAnsi="仿宋" w:eastAsia="仿宋"/>
          <w:sz w:val="24"/>
          <w:szCs w:val="24"/>
        </w:rPr>
        <w:t xml:space="preserve">0523-86897512</w:t>
      </w:r>
      <w:r>
        <w:rPr>
          <w:rFonts w:hint="eastAsia" w:ascii="仿宋" w:hAnsi="仿宋" w:eastAsia="仿宋"/>
          <w:sz w:val="24"/>
          <w:szCs w:val="24"/>
        </w:rPr>
        <w:t xml:space="preserve">；客服</w:t>
      </w:r>
      <w:r>
        <w:rPr>
          <w:rFonts w:ascii="仿宋" w:hAnsi="仿宋" w:eastAsia="仿宋"/>
          <w:sz w:val="24"/>
          <w:szCs w:val="24"/>
        </w:rPr>
        <w:t xml:space="preserve">QQ</w:t>
      </w:r>
      <w:r>
        <w:rPr>
          <w:rFonts w:hint="eastAsia" w:ascii="仿宋" w:hAnsi="仿宋" w:eastAsia="仿宋"/>
          <w:sz w:val="24"/>
          <w:szCs w:val="24"/>
        </w:rPr>
        <w:t xml:space="preserve">：</w:t>
      </w:r>
      <w:r>
        <w:rPr>
          <w:rFonts w:ascii="仿宋" w:hAnsi="仿宋" w:eastAsia="仿宋"/>
          <w:sz w:val="24"/>
          <w:szCs w:val="24"/>
        </w:rPr>
        <w:t xml:space="preserve">709339244</w:t>
      </w:r>
      <w:r>
        <w:rPr>
          <w:rFonts w:hint="eastAsia" w:ascii="仿宋" w:hAnsi="仿宋" w:eastAsia="仿宋"/>
          <w:sz w:val="24"/>
          <w:szCs w:val="24"/>
        </w:rPr>
        <w:t xml:space="preserve">、</w:t>
      </w:r>
      <w:r>
        <w:rPr>
          <w:rFonts w:ascii="仿宋" w:hAnsi="仿宋" w:eastAsia="仿宋"/>
          <w:sz w:val="24"/>
          <w:szCs w:val="24"/>
        </w:rPr>
        <w:t xml:space="preserve">1195486789</w:t>
      </w:r>
      <w:r>
        <w:rPr>
          <w:rFonts w:hint="eastAsia" w:ascii="仿宋" w:hAnsi="仿宋" w:eastAsia="仿宋"/>
          <w:sz w:val="24"/>
          <w:szCs w:val="24"/>
        </w:rPr>
        <w:t xml:space="preserve">）。</w:t>
      </w:r>
      <w:r/>
    </w:p>
    <w:p>
      <w:pPr>
        <w:ind w:firstLine="480"/>
        <w:spacing w:line="510" w:lineRule="exact"/>
        <w:rPr>
          <w:rFonts w:ascii="仿宋" w:hAnsi="仿宋" w:eastAsia="仿宋"/>
          <w:sz w:val="24"/>
          <w:szCs w:val="24"/>
        </w:rPr>
      </w:pPr>
      <w:r>
        <w:rPr>
          <w:rFonts w:ascii="仿宋" w:hAnsi="仿宋" w:eastAsia="仿宋"/>
          <w:sz w:val="24"/>
          <w:szCs w:val="24"/>
        </w:rPr>
        <w:t xml:space="preserve">7.</w:t>
      </w:r>
      <w:r>
        <w:rPr>
          <w:rFonts w:hint="eastAsia" w:ascii="仿宋" w:hAnsi="仿宋" w:eastAsia="仿宋"/>
          <w:sz w:val="24"/>
          <w:szCs w:val="24"/>
        </w:rPr>
        <w:t xml:space="preserve">有关本次磋商的事项若存在变动或修改，敬请及时关注“江苏政府采购网”发布的更正公告。</w:t>
      </w:r>
      <w:bookmarkEnd w:id="53"/>
      <w:bookmarkEnd w:id="54"/>
      <w:bookmarkEnd w:id="55"/>
      <w:bookmarkEnd w:id="56"/>
      <w:r/>
    </w:p>
    <w:p>
      <w:pPr>
        <w:ind w:firstLine="640"/>
        <w:spacing w:line="510" w:lineRule="exact"/>
        <w:rPr>
          <w:rFonts w:ascii="仿宋" w:hAnsi="仿宋" w:eastAsia="仿宋"/>
          <w:color w:val="0d0d0d"/>
          <w:sz w:val="24"/>
          <w:szCs w:val="24"/>
        </w:rPr>
        <w:outlineLvl w:val="1"/>
      </w:pPr>
      <w:r>
        <w:rPr>
          <w:rFonts w:hint="eastAsia" w:ascii="仿宋" w:hAnsi="仿宋" w:eastAsia="仿宋"/>
          <w:color w:val="0d0d0d"/>
          <w:sz w:val="24"/>
          <w:szCs w:val="24"/>
        </w:rPr>
        <w:t xml:space="preserve">八、对本次招标提出询问，请按以下方式联系</w:t>
      </w:r>
      <w:bookmarkEnd w:id="13"/>
      <w:r/>
      <w:bookmarkEnd w:id="14"/>
      <w:r/>
      <w:bookmarkEnd w:id="15"/>
      <w:r/>
      <w:bookmarkEnd w:id="16"/>
      <w:r/>
      <w:r/>
    </w:p>
    <w:p>
      <w:pPr>
        <w:ind w:firstLine="480"/>
        <w:spacing w:line="510" w:lineRule="exact"/>
        <w:rPr>
          <w:rFonts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采购人信息</w:t>
      </w:r>
      <w:r>
        <w:rPr>
          <w:rFonts w:ascii="仿宋" w:hAnsi="仿宋" w:eastAsia="仿宋"/>
          <w:sz w:val="24"/>
          <w:szCs w:val="24"/>
        </w:rPr>
        <w:t xml:space="preserve"> </w:t>
      </w:r>
      <w:r/>
    </w:p>
    <w:p>
      <w:pPr>
        <w:ind w:firstLine="480"/>
        <w:spacing w:line="510" w:lineRule="exact"/>
        <w:rPr>
          <w:rFonts w:ascii="仿宋" w:hAnsi="仿宋" w:eastAsia="仿宋"/>
          <w:sz w:val="24"/>
          <w:szCs w:val="24"/>
        </w:rPr>
      </w:pPr>
      <w:r/>
      <w:bookmarkStart w:id="57" w:name="OLE_LINK17"/>
      <w:r>
        <w:rPr>
          <w:rFonts w:hint="eastAsia" w:ascii="仿宋" w:hAnsi="仿宋" w:eastAsia="仿宋"/>
          <w:sz w:val="24"/>
          <w:szCs w:val="24"/>
        </w:rPr>
        <w:t xml:space="preserve">单位名称：泰兴市农业技术推广中心</w:t>
      </w:r>
      <w:bookmarkEnd w:id="57"/>
      <w:r/>
    </w:p>
    <w:p>
      <w:pPr>
        <w:ind w:firstLine="480"/>
        <w:spacing w:line="510" w:lineRule="exact"/>
        <w:rPr>
          <w:rFonts w:ascii="仿宋" w:hAnsi="仿宋" w:eastAsia="仿宋"/>
          <w:sz w:val="24"/>
          <w:szCs w:val="24"/>
        </w:rPr>
      </w:pPr>
      <w:r>
        <w:rPr>
          <w:rFonts w:hint="eastAsia" w:ascii="仿宋" w:hAnsi="仿宋" w:eastAsia="仿宋"/>
          <w:sz w:val="24"/>
          <w:szCs w:val="24"/>
        </w:rPr>
        <w:t xml:space="preserve">单位地址：泰兴市</w:t>
      </w:r>
      <w:r>
        <w:rPr>
          <w:rFonts w:hint="eastAsia" w:ascii="仿宋" w:hAnsi="仿宋" w:eastAsia="仿宋"/>
          <w:sz w:val="24"/>
          <w:szCs w:val="24"/>
        </w:rPr>
        <w:t xml:space="preserve">板桥路</w:t>
      </w:r>
      <w:r>
        <w:rPr>
          <w:rFonts w:hint="eastAsia" w:ascii="仿宋" w:hAnsi="仿宋" w:eastAsia="仿宋"/>
          <w:sz w:val="24"/>
          <w:szCs w:val="24"/>
        </w:rPr>
        <w:t xml:space="preserve">159号</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联系人：</w:t>
      </w:r>
      <w:bookmarkStart w:id="58" w:name="OLE_LINK34"/>
      <w:r/>
      <w:bookmarkStart w:id="59" w:name="OLE_LINK35"/>
      <w:r>
        <w:rPr>
          <w:rFonts w:hint="eastAsia" w:ascii="仿宋" w:hAnsi="仿宋" w:eastAsia="仿宋"/>
          <w:sz w:val="24"/>
          <w:szCs w:val="24"/>
        </w:rPr>
        <w:t xml:space="preserve">范</w:t>
      </w:r>
      <w:r>
        <w:rPr>
          <w:rFonts w:hint="eastAsia" w:ascii="仿宋" w:hAnsi="仿宋" w:eastAsia="仿宋"/>
          <w:sz w:val="24"/>
          <w:szCs w:val="24"/>
        </w:rPr>
        <w:t xml:space="preserve">建军</w:t>
      </w:r>
      <w:bookmarkEnd w:id="58"/>
      <w:r/>
      <w:bookmarkEnd w:id="59"/>
      <w:r/>
      <w:r/>
    </w:p>
    <w:p>
      <w:pPr>
        <w:ind w:firstLine="480"/>
        <w:spacing w:line="510" w:lineRule="exact"/>
        <w:rPr>
          <w:rFonts w:ascii="仿宋" w:hAnsi="仿宋" w:eastAsia="仿宋"/>
          <w:sz w:val="24"/>
          <w:szCs w:val="24"/>
        </w:rPr>
      </w:pPr>
      <w:r>
        <w:rPr>
          <w:rFonts w:hint="eastAsia" w:ascii="仿宋" w:hAnsi="仿宋" w:eastAsia="仿宋"/>
          <w:sz w:val="24"/>
          <w:szCs w:val="24"/>
        </w:rPr>
        <w:t xml:space="preserve">联系电话：</w:t>
      </w:r>
      <w:bookmarkStart w:id="60" w:name="OLE_LINK36"/>
      <w:r/>
      <w:bookmarkStart w:id="61" w:name="OLE_LINK37"/>
      <w:r>
        <w:rPr>
          <w:rFonts w:ascii="仿宋" w:hAnsi="仿宋" w:eastAsia="仿宋"/>
          <w:sz w:val="24"/>
          <w:szCs w:val="24"/>
        </w:rPr>
        <w:t xml:space="preserve">13852675508</w:t>
      </w:r>
      <w:bookmarkEnd w:id="60"/>
      <w:r/>
      <w:bookmarkEnd w:id="61"/>
      <w:r/>
      <w:r/>
    </w:p>
    <w:p>
      <w:pPr>
        <w:ind w:firstLine="480"/>
        <w:spacing w:line="510" w:lineRule="exact"/>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采购代理机构信息（如有）</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单位名称：</w:t>
      </w:r>
      <w:bookmarkStart w:id="62" w:name="OLE_LINK21"/>
      <w:r/>
      <w:bookmarkStart w:id="63" w:name="OLE_LINK20"/>
      <w:r>
        <w:rPr>
          <w:rFonts w:hint="eastAsia" w:ascii="仿宋" w:hAnsi="仿宋" w:eastAsia="仿宋"/>
          <w:sz w:val="24"/>
          <w:szCs w:val="24"/>
        </w:rPr>
        <w:t xml:space="preserve">江苏众成工程咨询有限公司</w:t>
      </w:r>
      <w:bookmarkEnd w:id="62"/>
      <w:r/>
      <w:bookmarkEnd w:id="63"/>
      <w:r/>
      <w:r/>
    </w:p>
    <w:p>
      <w:pPr>
        <w:ind w:firstLine="480"/>
        <w:spacing w:line="510" w:lineRule="exact"/>
        <w:rPr>
          <w:rFonts w:ascii="仿宋" w:hAnsi="仿宋" w:eastAsia="仿宋"/>
          <w:sz w:val="24"/>
          <w:szCs w:val="24"/>
        </w:rPr>
      </w:pPr>
      <w:r>
        <w:rPr>
          <w:rFonts w:hint="eastAsia" w:ascii="仿宋" w:hAnsi="仿宋" w:eastAsia="仿宋"/>
          <w:sz w:val="24"/>
          <w:szCs w:val="24"/>
        </w:rPr>
        <w:t xml:space="preserve">单位地址：</w:t>
      </w:r>
      <w:r>
        <w:rPr>
          <w:rFonts w:hint="eastAsia" w:ascii="仿宋" w:hAnsi="仿宋" w:eastAsia="仿宋"/>
          <w:sz w:val="24"/>
          <w:szCs w:val="24"/>
        </w:rPr>
        <w:t xml:space="preserve">泰兴市鼓楼东路（原星火路）356号</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联系人：房金兰</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联系电话：</w:t>
      </w:r>
      <w:r>
        <w:rPr>
          <w:rFonts w:ascii="仿宋" w:hAnsi="仿宋" w:eastAsia="仿宋"/>
          <w:sz w:val="24"/>
          <w:szCs w:val="24"/>
        </w:rPr>
        <w:t xml:space="preserve">15261055686</w:t>
      </w:r>
      <w:r/>
    </w:p>
    <w:p>
      <w:pPr>
        <w:ind w:firstLine="480"/>
        <w:spacing w:line="510" w:lineRule="exact"/>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项目联系方式</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项目联系人：房金兰</w:t>
      </w:r>
      <w:r/>
    </w:p>
    <w:p>
      <w:pPr>
        <w:ind w:firstLine="480"/>
        <w:spacing w:line="510" w:lineRule="exact"/>
        <w:rPr>
          <w:rFonts w:ascii="仿宋" w:hAnsi="仿宋" w:eastAsia="仿宋"/>
          <w:sz w:val="24"/>
          <w:szCs w:val="24"/>
        </w:rPr>
      </w:pPr>
      <w:r>
        <w:rPr>
          <w:rFonts w:hint="eastAsia" w:ascii="仿宋" w:hAnsi="仿宋" w:eastAsia="仿宋"/>
          <w:sz w:val="24"/>
          <w:szCs w:val="24"/>
        </w:rPr>
        <w:t xml:space="preserve">电话：</w:t>
      </w:r>
      <w:r>
        <w:rPr>
          <w:rFonts w:ascii="仿宋" w:hAnsi="仿宋" w:eastAsia="仿宋"/>
          <w:sz w:val="24"/>
          <w:szCs w:val="24"/>
        </w:rPr>
        <w:t xml:space="preserve">15261055686</w:t>
      </w:r>
      <w:r/>
    </w:p>
    <w:p>
      <w:pPr>
        <w:jc w:val="left"/>
        <w:spacing w:line="360" w:lineRule="exact"/>
        <w:rPr>
          <w:rFonts w:ascii="Times New Roman" w:hAnsi="Times New Roman" w:eastAsia="黑体" w:cs="仿宋"/>
          <w:b/>
          <w:color w:val="0d0d0d"/>
          <w:sz w:val="44"/>
          <w:szCs w:val="44"/>
        </w:rPr>
      </w:pPr>
      <w:r>
        <w:rPr>
          <w:rFonts w:ascii="Times New Roman" w:hAnsi="Times New Roman" w:eastAsia="黑体" w:cs="仿宋"/>
          <w:b/>
          <w:color w:val="0d0d0d"/>
          <w:sz w:val="44"/>
          <w:szCs w:val="44"/>
        </w:rPr>
      </w:r>
      <w:r/>
    </w:p>
    <w:p>
      <w:pPr>
        <w:ind w:firstLine="880"/>
        <w:jc w:val="center"/>
        <w:spacing w:line="500" w:lineRule="exact"/>
        <w:rPr>
          <w:rFonts w:ascii="Times New Roman" w:hAnsi="Times New Roman" w:eastAsia="方正小标宋_GBK" w:cs="仿宋"/>
          <w:color w:val="0d0d0d"/>
          <w:sz w:val="44"/>
          <w:szCs w:val="44"/>
        </w:rPr>
        <w:outlineLvl w:val="0"/>
      </w:pPr>
      <w:r>
        <w:rPr>
          <w:rFonts w:ascii="Times New Roman" w:hAnsi="Times New Roman" w:eastAsia="方正小标宋_GBK" w:cs="仿宋"/>
          <w:color w:val="0d0d0d"/>
          <w:sz w:val="44"/>
          <w:szCs w:val="44"/>
        </w:rPr>
        <w:br w:type="page" w:clear="all"/>
      </w:r>
      <w:r>
        <w:rPr>
          <w:rFonts w:hint="eastAsia" w:ascii="Times New Roman" w:hAnsi="Times New Roman" w:eastAsia="方正小标宋_GBK" w:cs="仿宋"/>
          <w:color w:val="0d0d0d"/>
          <w:sz w:val="44"/>
          <w:szCs w:val="44"/>
        </w:rPr>
        <w:t xml:space="preserve">第二章</w:t>
      </w:r>
      <w:r>
        <w:rPr>
          <w:rFonts w:ascii="Times New Roman" w:hAnsi="Times New Roman" w:eastAsia="方正小标宋_GBK" w:cs="仿宋"/>
          <w:color w:val="0d0d0d"/>
          <w:sz w:val="44"/>
          <w:szCs w:val="44"/>
        </w:rPr>
        <w:t xml:space="preserve">  </w:t>
      </w:r>
      <w:r>
        <w:rPr>
          <w:rFonts w:hint="eastAsia" w:ascii="Times New Roman" w:hAnsi="Times New Roman" w:eastAsia="方正小标宋_GBK" w:cs="仿宋"/>
          <w:color w:val="0d0d0d"/>
          <w:sz w:val="44"/>
          <w:szCs w:val="44"/>
        </w:rPr>
        <w:t xml:space="preserve">供应商须知</w:t>
      </w:r>
      <w:bookmarkStart w:id="64" w:name="_Toc426469870"/>
      <w:r/>
      <w:r/>
    </w:p>
    <w:p>
      <w:pPr>
        <w:rPr>
          <w:rFonts w:ascii="黑体" w:hAnsi="黑体" w:eastAsia="黑体" w:cs="黑体"/>
          <w:color w:val="0d0d0d"/>
          <w:sz w:val="28"/>
          <w:szCs w:val="28"/>
        </w:rPr>
      </w:pPr>
      <w:r>
        <w:rPr>
          <w:rFonts w:hint="eastAsia" w:ascii="黑体" w:hAnsi="黑体" w:eastAsia="黑体" w:cs="黑体"/>
          <w:color w:val="0d0d0d"/>
          <w:sz w:val="28"/>
          <w:szCs w:val="28"/>
        </w:rPr>
        <w:t xml:space="preserve">供应商须知前附表</w:t>
      </w:r>
      <w:bookmarkEnd w:id="64"/>
      <w:r/>
      <w:r/>
    </w:p>
    <w:tbl>
      <w:tblPr>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5"/>
        <w:gridCol w:w="2431"/>
        <w:gridCol w:w="6"/>
        <w:gridCol w:w="6144"/>
      </w:tblGrid>
      <w:tr>
        <w:trPr>
          <w:trHeight w:val="392"/>
        </w:trPr>
        <w:tc>
          <w:tcPr>
            <w:tcW w:w="1135" w:type="dxa"/>
            <w:vAlign w:val="center"/>
            <w:textDirection w:val="lrTb"/>
            <w:noWrap w:val="false"/>
          </w:tcPr>
          <w:p>
            <w:pPr>
              <w:jc w:val="center"/>
              <w:spacing w:line="360" w:lineRule="exact"/>
              <w:rPr>
                <w:rFonts w:ascii="Times New Roman" w:hAnsi="Times New Roman"/>
                <w:b/>
                <w:sz w:val="24"/>
                <w:szCs w:val="24"/>
              </w:rPr>
            </w:pPr>
            <w:r>
              <w:rPr>
                <w:rFonts w:hint="eastAsia" w:ascii="Times New Roman" w:hAnsi="宋体"/>
                <w:b/>
                <w:sz w:val="24"/>
                <w:szCs w:val="24"/>
              </w:rPr>
              <w:t xml:space="preserve">条款号</w:t>
            </w:r>
            <w:r/>
          </w:p>
        </w:tc>
        <w:tc>
          <w:tcPr>
            <w:tcW w:w="2431" w:type="dxa"/>
            <w:vAlign w:val="center"/>
            <w:textDirection w:val="lrTb"/>
            <w:noWrap w:val="false"/>
          </w:tcPr>
          <w:p>
            <w:pPr>
              <w:jc w:val="center"/>
              <w:spacing w:line="360" w:lineRule="exact"/>
              <w:rPr>
                <w:rFonts w:ascii="Times New Roman" w:hAnsi="Times New Roman"/>
                <w:b/>
                <w:sz w:val="24"/>
                <w:szCs w:val="24"/>
              </w:rPr>
            </w:pPr>
            <w:r>
              <w:rPr>
                <w:rFonts w:hint="eastAsia" w:ascii="Times New Roman" w:hAnsi="宋体"/>
                <w:b/>
                <w:sz w:val="24"/>
                <w:szCs w:val="24"/>
              </w:rPr>
              <w:t xml:space="preserve">条款名称</w:t>
            </w:r>
            <w:r/>
          </w:p>
        </w:tc>
        <w:tc>
          <w:tcPr>
            <w:gridSpan w:val="2"/>
            <w:tcW w:w="6150" w:type="dxa"/>
            <w:vAlign w:val="center"/>
            <w:textDirection w:val="lrTb"/>
            <w:noWrap w:val="false"/>
          </w:tcPr>
          <w:p>
            <w:pPr>
              <w:jc w:val="center"/>
              <w:spacing w:line="360" w:lineRule="exact"/>
              <w:rPr>
                <w:rFonts w:ascii="Times New Roman" w:hAnsi="Times New Roman"/>
                <w:b/>
                <w:sz w:val="24"/>
                <w:szCs w:val="24"/>
              </w:rPr>
            </w:pPr>
            <w:r>
              <w:rPr>
                <w:rFonts w:hint="eastAsia" w:ascii="Times New Roman" w:hAnsi="宋体"/>
                <w:b/>
                <w:sz w:val="24"/>
                <w:szCs w:val="24"/>
              </w:rPr>
              <w:t xml:space="preserve">编列内容</w:t>
            </w:r>
            <w:r/>
          </w:p>
        </w:tc>
      </w:tr>
      <w:tr>
        <w:trPr>
          <w:trHeight w:val="1553"/>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b/>
                <w:bCs/>
                <w:sz w:val="24"/>
                <w:szCs w:val="24"/>
              </w:rPr>
              <w:t xml:space="preserve">1.1.2</w:t>
            </w:r>
            <w:r/>
          </w:p>
        </w:tc>
        <w:tc>
          <w:tcPr>
            <w:tcW w:w="2431" w:type="dxa"/>
            <w:vAlign w:val="center"/>
            <w:textDirection w:val="lrTb"/>
            <w:noWrap w:val="false"/>
          </w:tcPr>
          <w:p>
            <w:pPr>
              <w:jc w:val="center"/>
              <w:spacing w:line="360" w:lineRule="exact"/>
              <w:rPr>
                <w:rFonts w:ascii="仿宋_GB2312" w:hAnsi="宋体" w:eastAsia="仿宋_GB2312" w:cs="宋体"/>
                <w:sz w:val="24"/>
                <w:szCs w:val="24"/>
              </w:rPr>
            </w:pPr>
            <w:r>
              <w:rPr>
                <w:rFonts w:hint="eastAsia" w:ascii="仿宋_GB2312" w:hAnsi="宋体" w:eastAsia="仿宋_GB2312" w:cs="宋体"/>
                <w:sz w:val="24"/>
                <w:szCs w:val="24"/>
              </w:rPr>
              <w:t xml:space="preserve">采购人</w:t>
            </w:r>
            <w:r/>
          </w:p>
        </w:tc>
        <w:tc>
          <w:tcPr>
            <w:gridSpan w:val="2"/>
            <w:tcW w:w="6150" w:type="dxa"/>
            <w:vAlign w:val="center"/>
            <w:textDirection w:val="lrTb"/>
            <w:noWrap w:val="false"/>
          </w:tcPr>
          <w:p>
            <w:pPr>
              <w:jc w:val="left"/>
              <w:spacing w:line="360" w:lineRule="exact"/>
              <w:rPr>
                <w:rFonts w:ascii="仿宋_GB2312" w:hAnsi="宋体" w:eastAsia="仿宋_GB2312" w:cs="宋体"/>
                <w:sz w:val="24"/>
                <w:szCs w:val="24"/>
              </w:rPr>
            </w:pPr>
            <w:r>
              <w:rPr>
                <w:rFonts w:hint="eastAsia" w:ascii="仿宋_GB2312" w:hAnsi="宋体" w:eastAsia="仿宋_GB2312" w:cs="宋体"/>
                <w:sz w:val="24"/>
                <w:szCs w:val="24"/>
              </w:rPr>
              <w:t xml:space="preserve">名称：泰兴市农业技术推广中心</w:t>
            </w:r>
            <w:r/>
          </w:p>
          <w:p>
            <w:pPr>
              <w:jc w:val="left"/>
              <w:spacing w:line="360" w:lineRule="exact"/>
              <w:rPr>
                <w:rFonts w:ascii="仿宋_GB2312" w:hAnsi="宋体" w:eastAsia="仿宋_GB2312" w:cs="宋体"/>
                <w:sz w:val="24"/>
                <w:szCs w:val="24"/>
              </w:rPr>
            </w:pPr>
            <w:r>
              <w:rPr>
                <w:rFonts w:hint="eastAsia" w:ascii="仿宋_GB2312" w:hAnsi="宋体" w:eastAsia="仿宋_GB2312" w:cs="宋体"/>
                <w:sz w:val="24"/>
                <w:szCs w:val="24"/>
              </w:rPr>
              <w:t xml:space="preserve">地址：泰兴市</w:t>
            </w:r>
            <w:r>
              <w:rPr>
                <w:rFonts w:hint="eastAsia" w:ascii="仿宋_GB2312" w:hAnsi="宋体" w:eastAsia="仿宋_GB2312" w:cs="宋体"/>
                <w:sz w:val="24"/>
                <w:szCs w:val="24"/>
              </w:rPr>
              <w:t xml:space="preserve">板桥路</w:t>
            </w:r>
            <w:r>
              <w:rPr>
                <w:rFonts w:hint="eastAsia" w:ascii="仿宋_GB2312" w:hAnsi="宋体" w:eastAsia="仿宋_GB2312" w:cs="宋体"/>
                <w:sz w:val="24"/>
                <w:szCs w:val="24"/>
              </w:rPr>
              <w:t xml:space="preserve">159号</w:t>
            </w:r>
            <w:r/>
          </w:p>
          <w:p>
            <w:pPr>
              <w:jc w:val="left"/>
              <w:spacing w:line="360" w:lineRule="exact"/>
              <w:rPr>
                <w:rFonts w:ascii="仿宋_GB2312" w:hAnsi="宋体" w:eastAsia="仿宋_GB2312" w:cs="宋体"/>
                <w:sz w:val="24"/>
                <w:szCs w:val="24"/>
              </w:rPr>
            </w:pPr>
            <w:r>
              <w:rPr>
                <w:rFonts w:hint="eastAsia" w:ascii="仿宋_GB2312" w:hAnsi="宋体" w:eastAsia="仿宋_GB2312" w:cs="宋体"/>
                <w:sz w:val="24"/>
                <w:szCs w:val="24"/>
              </w:rPr>
              <w:t xml:space="preserve">联系人：</w:t>
            </w:r>
            <w:r>
              <w:rPr>
                <w:rFonts w:hint="eastAsia" w:ascii="仿宋_GB2312" w:hAnsi="宋体" w:eastAsia="仿宋_GB2312" w:cs="宋体"/>
                <w:sz w:val="24"/>
                <w:szCs w:val="24"/>
              </w:rPr>
              <w:t xml:space="preserve">范</w:t>
            </w:r>
            <w:r>
              <w:rPr>
                <w:rFonts w:hint="eastAsia" w:ascii="仿宋_GB2312" w:hAnsi="宋体" w:eastAsia="仿宋_GB2312" w:cs="宋体"/>
                <w:sz w:val="24"/>
                <w:szCs w:val="24"/>
              </w:rPr>
              <w:t xml:space="preserve">建军</w:t>
            </w:r>
            <w:r/>
          </w:p>
          <w:p>
            <w:pPr>
              <w:jc w:val="left"/>
              <w:spacing w:line="360" w:lineRule="exact"/>
              <w:rPr>
                <w:rFonts w:ascii="仿宋_GB2312" w:hAnsi="宋体" w:eastAsia="仿宋_GB2312" w:cs="宋体"/>
                <w:sz w:val="24"/>
                <w:szCs w:val="24"/>
              </w:rPr>
            </w:pPr>
            <w:r>
              <w:rPr>
                <w:rFonts w:hint="eastAsia" w:ascii="仿宋_GB2312" w:hAnsi="宋体" w:eastAsia="仿宋_GB2312" w:cs="宋体"/>
                <w:sz w:val="24"/>
                <w:szCs w:val="24"/>
              </w:rPr>
              <w:t xml:space="preserve">联系电话：</w:t>
            </w:r>
            <w:r>
              <w:rPr>
                <w:rFonts w:ascii="仿宋_GB2312" w:hAnsi="宋体" w:eastAsia="仿宋_GB2312" w:cs="宋体"/>
                <w:sz w:val="24"/>
                <w:szCs w:val="24"/>
              </w:rPr>
              <w:t xml:space="preserve">13852675508</w:t>
            </w:r>
            <w:r/>
          </w:p>
        </w:tc>
      </w:tr>
      <w:tr>
        <w:trPr>
          <w:trHeight w:val="1560"/>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b/>
                <w:bCs/>
                <w:sz w:val="24"/>
                <w:szCs w:val="24"/>
              </w:rPr>
              <w:t xml:space="preserve">1.1.3</w:t>
            </w:r>
            <w:r/>
          </w:p>
        </w:tc>
        <w:tc>
          <w:tcPr>
            <w:tcW w:w="2431" w:type="dxa"/>
            <w:vAlign w:val="center"/>
            <w:textDirection w:val="lrTb"/>
            <w:noWrap w:val="false"/>
          </w:tcPr>
          <w:p>
            <w:pPr>
              <w:jc w:val="center"/>
              <w:spacing w:line="360" w:lineRule="exact"/>
              <w:rPr>
                <w:rFonts w:ascii="仿宋_GB2312" w:hAnsi="宋体" w:eastAsia="仿宋_GB2312" w:cs="宋体"/>
                <w:sz w:val="24"/>
                <w:szCs w:val="24"/>
              </w:rPr>
            </w:pPr>
            <w:r>
              <w:rPr>
                <w:rFonts w:hint="eastAsia" w:ascii="仿宋_GB2312" w:hAnsi="宋体" w:eastAsia="仿宋_GB2312" w:cs="宋体"/>
                <w:sz w:val="24"/>
                <w:szCs w:val="24"/>
              </w:rPr>
              <w:t xml:space="preserve">采购代理机构</w:t>
            </w:r>
            <w:r/>
          </w:p>
        </w:tc>
        <w:tc>
          <w:tcPr>
            <w:gridSpan w:val="2"/>
            <w:tcW w:w="6150" w:type="dxa"/>
            <w:vAlign w:val="center"/>
            <w:textDirection w:val="lrTb"/>
            <w:noWrap w:val="false"/>
          </w:tcPr>
          <w:p>
            <w:pPr>
              <w:jc w:val="left"/>
              <w:spacing w:line="360" w:lineRule="exact"/>
              <w:rPr>
                <w:rFonts w:ascii="仿宋_GB2312" w:hAnsi="宋体" w:eastAsia="仿宋_GB2312" w:cs="宋体"/>
                <w:sz w:val="24"/>
                <w:szCs w:val="24"/>
              </w:rPr>
            </w:pPr>
            <w:r>
              <w:rPr>
                <w:rFonts w:hint="eastAsia" w:ascii="仿宋_GB2312" w:hAnsi="宋体" w:eastAsia="仿宋_GB2312" w:cs="宋体"/>
                <w:sz w:val="24"/>
                <w:szCs w:val="24"/>
              </w:rPr>
              <w:t xml:space="preserve">名称：江苏众成工程咨询有限公司</w:t>
            </w:r>
            <w:r/>
          </w:p>
          <w:p>
            <w:pPr>
              <w:jc w:val="left"/>
              <w:spacing w:line="360" w:lineRule="exact"/>
              <w:rPr>
                <w:rFonts w:ascii="仿宋_GB2312" w:hAnsi="宋体" w:eastAsia="仿宋_GB2312" w:cs="宋体"/>
                <w:sz w:val="24"/>
                <w:szCs w:val="24"/>
              </w:rPr>
            </w:pPr>
            <w:r>
              <w:rPr>
                <w:rFonts w:hint="eastAsia" w:ascii="仿宋_GB2312" w:hAnsi="宋体" w:eastAsia="仿宋_GB2312" w:cs="宋体"/>
                <w:sz w:val="24"/>
                <w:szCs w:val="24"/>
              </w:rPr>
              <w:t xml:space="preserve">地址：</w:t>
            </w:r>
            <w:r>
              <w:rPr>
                <w:rFonts w:hint="eastAsia" w:ascii="仿宋_GB2312" w:hAnsi="宋体" w:eastAsia="仿宋_GB2312" w:cs="宋体"/>
                <w:sz w:val="24"/>
                <w:szCs w:val="24"/>
              </w:rPr>
              <w:t xml:space="preserve">泰兴市鼓楼东路（原星火路）356号</w:t>
            </w:r>
            <w:r/>
          </w:p>
          <w:p>
            <w:pPr>
              <w:jc w:val="left"/>
              <w:spacing w:line="360" w:lineRule="exact"/>
              <w:rPr>
                <w:rFonts w:ascii="仿宋_GB2312" w:hAnsi="宋体" w:eastAsia="仿宋_GB2312" w:cs="宋体"/>
                <w:sz w:val="24"/>
                <w:szCs w:val="24"/>
              </w:rPr>
            </w:pPr>
            <w:r>
              <w:rPr>
                <w:rFonts w:hint="eastAsia" w:ascii="仿宋_GB2312" w:hAnsi="宋体" w:eastAsia="仿宋_GB2312" w:cs="宋体"/>
                <w:sz w:val="24"/>
                <w:szCs w:val="24"/>
              </w:rPr>
              <w:t xml:space="preserve">联系人：房金兰</w:t>
            </w:r>
            <w:r/>
          </w:p>
          <w:p>
            <w:pPr>
              <w:jc w:val="left"/>
              <w:spacing w:line="360" w:lineRule="exact"/>
              <w:rPr>
                <w:rFonts w:ascii="仿宋_GB2312" w:hAnsi="宋体" w:eastAsia="仿宋_GB2312" w:cs="宋体"/>
                <w:sz w:val="24"/>
                <w:szCs w:val="24"/>
              </w:rPr>
            </w:pPr>
            <w:r>
              <w:rPr>
                <w:rFonts w:hint="eastAsia" w:ascii="仿宋_GB2312" w:hAnsi="宋体" w:eastAsia="仿宋_GB2312" w:cs="宋体"/>
                <w:sz w:val="24"/>
                <w:szCs w:val="24"/>
              </w:rPr>
              <w:t xml:space="preserve">联系电话：</w:t>
            </w:r>
            <w:r>
              <w:rPr>
                <w:rFonts w:ascii="仿宋_GB2312" w:hAnsi="宋体" w:eastAsia="仿宋_GB2312" w:cs="宋体"/>
                <w:sz w:val="24"/>
                <w:szCs w:val="24"/>
              </w:rPr>
              <w:t xml:space="preserve">15261055686</w:t>
            </w:r>
            <w:r/>
          </w:p>
        </w:tc>
      </w:tr>
      <w:tr>
        <w:trPr>
          <w:trHeight w:val="881"/>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b/>
                <w:bCs/>
                <w:sz w:val="24"/>
                <w:szCs w:val="24"/>
              </w:rPr>
              <w:t xml:space="preserve">1.1.4</w:t>
            </w:r>
            <w:r/>
          </w:p>
        </w:tc>
        <w:tc>
          <w:tcPr>
            <w:tcW w:w="2431" w:type="dxa"/>
            <w:vAlign w:val="center"/>
            <w:textDirection w:val="lrTb"/>
            <w:noWrap w:val="false"/>
          </w:tcPr>
          <w:p>
            <w:pPr>
              <w:jc w:val="center"/>
              <w:spacing w:line="360" w:lineRule="exact"/>
              <w:rPr>
                <w:rFonts w:ascii="仿宋_GB2312" w:hAnsi="宋体" w:eastAsia="仿宋_GB2312" w:cs="宋体"/>
                <w:sz w:val="24"/>
                <w:szCs w:val="24"/>
              </w:rPr>
            </w:pPr>
            <w:r>
              <w:rPr>
                <w:rFonts w:hint="eastAsia" w:ascii="仿宋_GB2312" w:hAnsi="宋体" w:eastAsia="仿宋_GB2312" w:cs="宋体"/>
                <w:sz w:val="24"/>
                <w:szCs w:val="24"/>
              </w:rPr>
              <w:t xml:space="preserve">项目名称及项目编号</w:t>
            </w:r>
            <w:r/>
          </w:p>
        </w:tc>
        <w:tc>
          <w:tcPr>
            <w:gridSpan w:val="2"/>
            <w:tcW w:w="6150" w:type="dxa"/>
            <w:vAlign w:val="center"/>
            <w:textDirection w:val="lrTb"/>
            <w:noWrap w:val="false"/>
          </w:tcPr>
          <w:p>
            <w:pPr>
              <w:ind w:left="1243" w:right="-115" w:hanging="1243"/>
              <w:spacing w:line="420" w:lineRule="exact"/>
              <w:rPr>
                <w:rFonts w:ascii="仿宋_GB2312" w:hAnsi="宋体" w:eastAsia="仿宋_GB2312" w:cs="宋体"/>
                <w:sz w:val="24"/>
                <w:szCs w:val="24"/>
              </w:rPr>
            </w:pPr>
            <w:r>
              <w:rPr>
                <w:rFonts w:hint="eastAsia" w:ascii="仿宋_GB2312" w:hAnsi="宋体" w:eastAsia="仿宋_GB2312" w:cs="宋体"/>
                <w:sz w:val="24"/>
                <w:szCs w:val="24"/>
              </w:rPr>
              <w:t xml:space="preserve">项目名称：泰兴市2025年度中央财政高素质农民培育项目</w:t>
            </w:r>
            <w:r/>
          </w:p>
          <w:p>
            <w:pPr>
              <w:ind w:left="1243" w:hanging="1243"/>
              <w:spacing w:line="420" w:lineRule="exact"/>
              <w:rPr>
                <w:rFonts w:ascii="仿宋_GB2312" w:hAnsi="宋体" w:eastAsia="仿宋_GB2312" w:cs="宋体"/>
                <w:sz w:val="24"/>
                <w:szCs w:val="24"/>
              </w:rPr>
            </w:pPr>
            <w:r>
              <w:rPr>
                <w:rFonts w:hint="eastAsia" w:ascii="仿宋_GB2312" w:hAnsi="宋体" w:eastAsia="仿宋_GB2312" w:cs="宋体"/>
                <w:sz w:val="24"/>
                <w:szCs w:val="24"/>
              </w:rPr>
              <w:t xml:space="preserve">项目编号：</w:t>
            </w:r>
            <w:r>
              <w:rPr>
                <w:rFonts w:ascii="仿宋_GB2312" w:hAnsi="宋体" w:eastAsia="仿宋_GB2312" w:cs="宋体"/>
                <w:sz w:val="24"/>
                <w:szCs w:val="24"/>
              </w:rPr>
              <w:t xml:space="preserve">JSZC-321283-ZHCH-C2025-0023</w:t>
            </w:r>
            <w:r/>
          </w:p>
        </w:tc>
      </w:tr>
      <w:tr>
        <w:trPr>
          <w:trHeight w:val="660"/>
        </w:trPr>
        <w:tc>
          <w:tcPr>
            <w:tcW w:w="1135" w:type="dxa"/>
            <w:vAlign w:val="center"/>
            <w:textDirection w:val="lrTb"/>
            <w:noWrap w:val="false"/>
          </w:tcPr>
          <w:p>
            <w:pPr>
              <w:jc w:val="center"/>
              <w:spacing w:line="380" w:lineRule="exact"/>
              <w:rPr>
                <w:rFonts w:ascii="Times New Roman" w:hAnsi="Times New Roman"/>
                <w:b/>
                <w:bCs/>
                <w:sz w:val="24"/>
                <w:szCs w:val="24"/>
              </w:rPr>
            </w:pPr>
            <w:r>
              <w:rPr>
                <w:rFonts w:ascii="Times New Roman" w:hAnsi="Times New Roman" w:eastAsia="仿宋_GB2312"/>
                <w:b/>
                <w:bCs/>
                <w:sz w:val="24"/>
                <w:szCs w:val="24"/>
              </w:rPr>
              <w:t xml:space="preserve">1.2.1</w:t>
            </w:r>
            <w:r/>
          </w:p>
        </w:tc>
        <w:tc>
          <w:tcPr>
            <w:tcW w:w="2431" w:type="dxa"/>
            <w:vAlign w:val="center"/>
            <w:textDirection w:val="lrTb"/>
            <w:noWrap w:val="false"/>
          </w:tcPr>
          <w:p>
            <w:pPr>
              <w:jc w:val="center"/>
              <w:spacing w:line="380" w:lineRule="exact"/>
              <w:rPr>
                <w:rFonts w:ascii="Times New Roman" w:hAnsi="Times New Roman" w:eastAsia="仿宋_GB2312"/>
                <w:sz w:val="24"/>
                <w:szCs w:val="24"/>
              </w:rPr>
            </w:pPr>
            <w:r>
              <w:rPr>
                <w:rFonts w:hint="eastAsia" w:ascii="仿宋_GB2312" w:hAnsi="宋体" w:eastAsia="仿宋_GB2312" w:cs="宋体"/>
                <w:sz w:val="24"/>
                <w:szCs w:val="24"/>
              </w:rPr>
              <w:t xml:space="preserve">付款方式</w:t>
            </w:r>
            <w:r/>
          </w:p>
        </w:tc>
        <w:tc>
          <w:tcPr>
            <w:gridSpan w:val="2"/>
            <w:tcW w:w="6150" w:type="dxa"/>
            <w:vAlign w:val="center"/>
            <w:textDirection w:val="lrTb"/>
            <w:noWrap w:val="false"/>
          </w:tcPr>
          <w:p>
            <w:pPr>
              <w:jc w:val="left"/>
              <w:spacing w:line="360" w:lineRule="exact"/>
              <w:rPr>
                <w:rFonts w:ascii="仿宋" w:hAnsi="仿宋" w:eastAsia="仿宋"/>
                <w:sz w:val="24"/>
                <w:szCs w:val="24"/>
              </w:rPr>
            </w:pPr>
            <w:r/>
            <w:bookmarkStart w:id="65" w:name="OLE_LINK49"/>
            <w:r>
              <w:rPr>
                <w:rFonts w:hint="eastAsia" w:ascii="仿宋_GB2312" w:hAnsi="宋体" w:eastAsia="仿宋_GB2312" w:cs="宋体"/>
                <w:sz w:val="24"/>
                <w:szCs w:val="24"/>
              </w:rPr>
              <w:t xml:space="preserve">签订合同后支付合同价的70%，</w:t>
            </w:r>
            <w:r>
              <w:rPr>
                <w:rFonts w:hint="eastAsia" w:ascii="仿宋_GB2312" w:hAnsi="宋体" w:eastAsia="仿宋_GB2312" w:cs="宋体"/>
                <w:sz w:val="24"/>
                <w:szCs w:val="24"/>
              </w:rPr>
              <w:t xml:space="preserve">培训班顺利完成，且无重大质量问题的，甲方</w:t>
            </w:r>
            <w:r>
              <w:rPr>
                <w:rFonts w:hint="eastAsia" w:ascii="仿宋_GB2312" w:hAnsi="宋体" w:eastAsia="仿宋_GB2312" w:cs="宋体"/>
                <w:sz w:val="24"/>
                <w:szCs w:val="24"/>
              </w:rPr>
              <w:t xml:space="preserve">一次性支付余款</w:t>
            </w:r>
            <w:r>
              <w:rPr>
                <w:rFonts w:hint="eastAsia" w:ascii="仿宋_GB2312" w:hAnsi="宋体" w:eastAsia="仿宋_GB2312" w:cs="宋体"/>
                <w:sz w:val="24"/>
                <w:szCs w:val="24"/>
              </w:rPr>
              <w:t xml:space="preserve">。（无息）</w:t>
            </w:r>
            <w:bookmarkEnd w:id="65"/>
            <w:r/>
            <w:r/>
          </w:p>
        </w:tc>
      </w:tr>
      <w:tr>
        <w:trPr>
          <w:trHeight w:val="90"/>
        </w:trPr>
        <w:tc>
          <w:tcPr>
            <w:tcW w:w="1135" w:type="dxa"/>
            <w:vAlign w:val="center"/>
            <w:textDirection w:val="lrTb"/>
            <w:noWrap w:val="false"/>
          </w:tcPr>
          <w:p>
            <w:pPr>
              <w:jc w:val="center"/>
              <w:spacing w:line="360" w:lineRule="exact"/>
              <w:rPr>
                <w:rFonts w:ascii="Times New Roman" w:hAnsi="Times New Roman"/>
                <w:b/>
                <w:bCs/>
                <w:sz w:val="24"/>
                <w:szCs w:val="24"/>
              </w:rPr>
            </w:pPr>
            <w:r/>
            <w:bookmarkStart w:id="66" w:name="_Hlk210991745"/>
            <w:r>
              <w:rPr>
                <w:rFonts w:ascii="Times New Roman" w:hAnsi="Times New Roman" w:eastAsia="仿宋_GB2312"/>
                <w:b/>
                <w:bCs/>
                <w:sz w:val="24"/>
                <w:szCs w:val="24"/>
              </w:rPr>
              <w:t xml:space="preserve">1.3.1</w:t>
            </w:r>
            <w:r/>
          </w:p>
        </w:tc>
        <w:tc>
          <w:tcPr>
            <w:tcW w:w="2431" w:type="dxa"/>
            <w:vAlign w:val="center"/>
            <w:textDirection w:val="lrTb"/>
            <w:noWrap w:val="false"/>
          </w:tcPr>
          <w:p>
            <w:pPr>
              <w:jc w:val="center"/>
              <w:spacing w:line="360" w:lineRule="exact"/>
              <w:rPr>
                <w:rFonts w:ascii="Times New Roman" w:hAnsi="Times New Roman" w:eastAsia="仿宋_GB2312"/>
                <w:sz w:val="24"/>
                <w:szCs w:val="24"/>
              </w:rPr>
            </w:pPr>
            <w:r>
              <w:rPr>
                <w:rFonts w:hint="eastAsia" w:ascii="仿宋_GB2312" w:hAnsi="宋体" w:eastAsia="仿宋_GB2312" w:cs="宋体"/>
                <w:sz w:val="24"/>
                <w:szCs w:val="24"/>
              </w:rPr>
              <w:t xml:space="preserve">采购范围</w:t>
            </w:r>
            <w:r/>
          </w:p>
        </w:tc>
        <w:tc>
          <w:tcPr>
            <w:gridSpan w:val="2"/>
            <w:tcW w:w="6150" w:type="dxa"/>
            <w:vAlign w:val="center"/>
            <w:textDirection w:val="lrTb"/>
            <w:noWrap w:val="false"/>
          </w:tcPr>
          <w:p>
            <w:pPr>
              <w:jc w:val="left"/>
              <w:spacing w:line="420" w:lineRule="exact"/>
              <w:rPr>
                <w:rFonts w:ascii="Times New Roman" w:hAnsi="Times New Roman" w:eastAsia="仿宋_GB2312"/>
                <w:sz w:val="24"/>
                <w:szCs w:val="24"/>
              </w:rPr>
            </w:pPr>
            <w:r>
              <w:rPr>
                <w:rFonts w:hint="eastAsia" w:ascii="Times New Roman" w:hAnsi="Times New Roman" w:eastAsia="仿宋_GB2312"/>
                <w:sz w:val="24"/>
                <w:szCs w:val="24"/>
              </w:rPr>
              <w:t xml:space="preserve">见竞争性磋商公告</w:t>
            </w:r>
            <w:bookmarkEnd w:id="66"/>
            <w:r/>
          </w:p>
        </w:tc>
      </w:tr>
      <w:tr>
        <w:trPr>
          <w:trHeight w:val="471"/>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eastAsia="仿宋_GB2312"/>
                <w:b/>
                <w:bCs/>
                <w:sz w:val="24"/>
                <w:szCs w:val="24"/>
              </w:rPr>
              <w:t xml:space="preserve">1.3.2</w:t>
            </w:r>
            <w:r/>
          </w:p>
        </w:tc>
        <w:tc>
          <w:tcPr>
            <w:tcW w:w="2431" w:type="dxa"/>
            <w:vAlign w:val="center"/>
            <w:textDirection w:val="lrTb"/>
            <w:noWrap w:val="false"/>
          </w:tcPr>
          <w:p>
            <w:pPr>
              <w:jc w:val="center"/>
              <w:spacing w:line="360" w:lineRule="exact"/>
              <w:rPr>
                <w:rFonts w:ascii="Times New Roman" w:hAnsi="Times New Roman" w:eastAsia="仿宋_GB2312"/>
                <w:sz w:val="24"/>
                <w:szCs w:val="24"/>
              </w:rPr>
            </w:pPr>
            <w:r>
              <w:rPr>
                <w:rFonts w:hint="eastAsia" w:ascii="仿宋_GB2312" w:hAnsi="宋体" w:eastAsia="仿宋_GB2312" w:cs="宋体"/>
                <w:sz w:val="24"/>
                <w:szCs w:val="24"/>
              </w:rPr>
              <w:t xml:space="preserve">合同履行期限</w:t>
            </w:r>
            <w:r/>
          </w:p>
        </w:tc>
        <w:tc>
          <w:tcPr>
            <w:gridSpan w:val="2"/>
            <w:tcW w:w="6150" w:type="dxa"/>
            <w:vAlign w:val="center"/>
            <w:textDirection w:val="lrTb"/>
            <w:noWrap w:val="false"/>
          </w:tcPr>
          <w:p>
            <w:pPr>
              <w:jc w:val="left"/>
              <w:spacing w:line="420" w:lineRule="exact"/>
              <w:rPr>
                <w:rFonts w:ascii="Times New Roman" w:hAnsi="Times New Roman" w:eastAsia="仿宋_GB2312"/>
                <w:sz w:val="24"/>
                <w:szCs w:val="24"/>
              </w:rPr>
            </w:pPr>
            <w:r>
              <w:rPr>
                <w:rFonts w:hint="eastAsia" w:ascii="Times New Roman" w:hAnsi="Times New Roman" w:eastAsia="仿宋_GB2312"/>
                <w:sz w:val="24"/>
                <w:szCs w:val="24"/>
              </w:rPr>
              <w:t xml:space="preserve">见竞争性磋商公告</w:t>
            </w:r>
            <w:r/>
          </w:p>
        </w:tc>
      </w:tr>
      <w:tr>
        <w:trPr>
          <w:trHeight w:val="471"/>
        </w:trPr>
        <w:tc>
          <w:tcPr>
            <w:tcW w:w="1135" w:type="dxa"/>
            <w:vAlign w:val="center"/>
            <w:textDirection w:val="lrTb"/>
            <w:noWrap w:val="false"/>
          </w:tcPr>
          <w:p>
            <w:pPr>
              <w:jc w:val="center"/>
              <w:spacing w:line="360" w:lineRule="exact"/>
              <w:rPr>
                <w:rFonts w:ascii="Times New Roman" w:hAnsi="Times New Roman" w:eastAsia="仿宋_GB2312"/>
                <w:b/>
                <w:bCs/>
                <w:sz w:val="24"/>
                <w:szCs w:val="24"/>
              </w:rPr>
            </w:pPr>
            <w:r>
              <w:rPr>
                <w:rFonts w:ascii="Times New Roman" w:hAnsi="Times New Roman" w:eastAsia="仿宋_GB2312"/>
                <w:b/>
                <w:bCs/>
                <w:sz w:val="24"/>
                <w:szCs w:val="24"/>
              </w:rPr>
              <w:t xml:space="preserve">1.4.2</w:t>
            </w:r>
            <w:r/>
          </w:p>
        </w:tc>
        <w:tc>
          <w:tcPr>
            <w:tcW w:w="2431" w:type="dxa"/>
            <w:vAlign w:val="center"/>
            <w:textDirection w:val="lrTb"/>
            <w:noWrap w:val="false"/>
          </w:tcPr>
          <w:p>
            <w:pPr>
              <w:jc w:val="center"/>
              <w:spacing w:line="360" w:lineRule="exact"/>
              <w:rPr>
                <w:rFonts w:ascii="仿宋_GB2312" w:hAnsi="宋体" w:eastAsia="仿宋_GB2312" w:cs="宋体"/>
                <w:sz w:val="24"/>
                <w:szCs w:val="24"/>
              </w:rPr>
            </w:pPr>
            <w:r>
              <w:rPr>
                <w:rFonts w:hint="eastAsia" w:ascii="仿宋_GB2312" w:hAnsi="宋体" w:eastAsia="仿宋_GB2312" w:cs="宋体"/>
                <w:sz w:val="24"/>
                <w:szCs w:val="24"/>
              </w:rPr>
              <w:t xml:space="preserve">落实政府采购政策需满足的资格要求</w:t>
            </w:r>
            <w:r/>
          </w:p>
        </w:tc>
        <w:tc>
          <w:tcPr>
            <w:gridSpan w:val="2"/>
            <w:tcW w:w="6150" w:type="dxa"/>
            <w:vAlign w:val="center"/>
            <w:textDirection w:val="lrTb"/>
            <w:noWrap w:val="false"/>
          </w:tcPr>
          <w:p>
            <w:pPr>
              <w:jc w:val="left"/>
              <w:spacing w:line="360" w:lineRule="exact"/>
              <w:rPr>
                <w:rFonts w:ascii="仿宋_GB2312" w:hAnsi="宋体" w:eastAsia="仿宋_GB2312" w:cs="宋体"/>
                <w:sz w:val="24"/>
                <w:szCs w:val="24"/>
              </w:rPr>
            </w:pPr>
            <w:r>
              <w:rPr>
                <w:rFonts w:hint="eastAsia" w:ascii="仿宋" w:hAnsi="仿宋" w:eastAsia="仿宋"/>
                <w:b/>
                <w:bCs/>
                <w:color w:val="ff0000"/>
                <w:sz w:val="24"/>
                <w:szCs w:val="24"/>
              </w:rPr>
              <w:t xml:space="preserve">本项目为非专门面向中小企业的项目。</w:t>
            </w:r>
            <w:r/>
          </w:p>
        </w:tc>
      </w:tr>
      <w:tr>
        <w:trPr/>
        <w:tc>
          <w:tcPr>
            <w:tcW w:w="1135" w:type="dxa"/>
            <w:vAlign w:val="center"/>
            <w:textDirection w:val="lrTb"/>
            <w:noWrap w:val="false"/>
          </w:tcPr>
          <w:p>
            <w:pPr>
              <w:jc w:val="center"/>
              <w:spacing w:line="360" w:lineRule="exact"/>
              <w:rPr>
                <w:rFonts w:ascii="Times New Roman" w:hAnsi="Times New Roman" w:eastAsia="仿宋_GB2312"/>
                <w:b/>
                <w:bCs/>
                <w:sz w:val="24"/>
                <w:szCs w:val="24"/>
              </w:rPr>
            </w:pPr>
            <w:r>
              <w:rPr>
                <w:rFonts w:ascii="Times New Roman" w:hAnsi="Times New Roman" w:eastAsia="仿宋_GB2312"/>
                <w:b/>
                <w:bCs/>
                <w:sz w:val="24"/>
                <w:szCs w:val="24"/>
              </w:rPr>
              <w:t xml:space="preserve">1.4.3</w:t>
            </w:r>
            <w:r/>
          </w:p>
        </w:tc>
        <w:tc>
          <w:tcPr>
            <w:tcW w:w="2431" w:type="dxa"/>
            <w:vAlign w:val="center"/>
            <w:textDirection w:val="lrTb"/>
            <w:noWrap w:val="false"/>
          </w:tcPr>
          <w:p>
            <w:pPr>
              <w:jc w:val="center"/>
              <w:spacing w:line="360" w:lineRule="exact"/>
              <w:rPr>
                <w:rFonts w:ascii="Times New Roman" w:hAnsi="Times New Roman" w:eastAsia="仿宋_GB2312"/>
                <w:sz w:val="24"/>
                <w:szCs w:val="24"/>
              </w:rPr>
            </w:pPr>
            <w:r>
              <w:rPr>
                <w:rFonts w:hint="eastAsia" w:ascii="仿宋_GB2312" w:hAnsi="宋体" w:eastAsia="仿宋_GB2312" w:cs="宋体"/>
                <w:sz w:val="24"/>
                <w:szCs w:val="24"/>
              </w:rPr>
              <w:t xml:space="preserve">要求供应商具备的特定条件</w:t>
            </w:r>
            <w:r/>
          </w:p>
        </w:tc>
        <w:tc>
          <w:tcPr>
            <w:gridSpan w:val="2"/>
            <w:tcW w:w="6150" w:type="dxa"/>
            <w:vAlign w:val="center"/>
            <w:textDirection w:val="lrTb"/>
            <w:noWrap w:val="false"/>
          </w:tcPr>
          <w:p>
            <w:pPr>
              <w:jc w:val="left"/>
              <w:spacing w:line="420" w:lineRule="exact"/>
              <w:rPr>
                <w:rFonts w:ascii="Times New Roman" w:hAnsi="Times New Roman" w:eastAsia="仿宋_GB2312" w:cs="宋体"/>
                <w:sz w:val="24"/>
                <w:szCs w:val="24"/>
              </w:rPr>
            </w:pPr>
            <w:r>
              <w:rPr>
                <w:rFonts w:hint="eastAsia" w:ascii="仿宋_GB2312" w:hAnsi="宋体" w:eastAsia="仿宋_GB2312" w:cs="宋体"/>
                <w:sz w:val="24"/>
                <w:szCs w:val="24"/>
              </w:rPr>
              <w:t xml:space="preserve">见竞争性磋商公告</w:t>
            </w:r>
            <w:r/>
          </w:p>
        </w:tc>
      </w:tr>
      <w:tr>
        <w:trPr/>
        <w:tc>
          <w:tcPr>
            <w:tcW w:w="1135" w:type="dxa"/>
            <w:vAlign w:val="center"/>
            <w:textDirection w:val="lrTb"/>
            <w:noWrap w:val="false"/>
          </w:tcPr>
          <w:p>
            <w:pPr>
              <w:jc w:val="center"/>
              <w:spacing w:line="290" w:lineRule="exact"/>
              <w:rPr>
                <w:rFonts w:ascii="仿宋_GB2312" w:hAnsi="宋体" w:eastAsia="仿宋_GB2312" w:cs="宋体"/>
                <w:sz w:val="24"/>
                <w:szCs w:val="24"/>
              </w:rPr>
            </w:pPr>
            <w:r>
              <w:rPr>
                <w:rFonts w:ascii="仿宋_GB2312" w:hAnsi="宋体" w:eastAsia="仿宋_GB2312" w:cs="宋体"/>
                <w:sz w:val="24"/>
                <w:szCs w:val="24"/>
              </w:rPr>
              <w:t xml:space="preserve">1.8</w:t>
            </w:r>
            <w:r/>
          </w:p>
        </w:tc>
        <w:tc>
          <w:tcPr>
            <w:tcW w:w="2431" w:type="dxa"/>
            <w:vAlign w:val="center"/>
            <w:textDirection w:val="lrTb"/>
            <w:noWrap w:val="false"/>
          </w:tcPr>
          <w:p>
            <w:pPr>
              <w:jc w:val="center"/>
              <w:spacing w:line="290" w:lineRule="exact"/>
              <w:rPr>
                <w:rFonts w:ascii="仿宋_GB2312" w:hAnsi="宋体" w:eastAsia="仿宋_GB2312" w:cs="宋体"/>
                <w:sz w:val="24"/>
                <w:szCs w:val="24"/>
              </w:rPr>
            </w:pPr>
            <w:r>
              <w:rPr>
                <w:rFonts w:hint="eastAsia" w:ascii="仿宋_GB2312" w:hAnsi="宋体" w:eastAsia="仿宋_GB2312" w:cs="宋体"/>
                <w:sz w:val="24"/>
                <w:szCs w:val="24"/>
              </w:rPr>
              <w:t xml:space="preserve">偏离</w:t>
            </w:r>
            <w:r/>
          </w:p>
        </w:tc>
        <w:tc>
          <w:tcPr>
            <w:gridSpan w:val="2"/>
            <w:tcW w:w="6150" w:type="dxa"/>
            <w:vAlign w:val="center"/>
            <w:textDirection w:val="lrTb"/>
            <w:noWrap w:val="false"/>
          </w:tcPr>
          <w:p>
            <w:pPr>
              <w:spacing w:line="290" w:lineRule="exact"/>
              <w:rPr>
                <w:rFonts w:ascii="仿宋_GB2312" w:hAnsi="宋体" w:eastAsia="仿宋_GB2312" w:cs="宋体"/>
                <w:sz w:val="24"/>
                <w:szCs w:val="24"/>
              </w:rPr>
            </w:pPr>
            <w:r>
              <w:rPr>
                <w:rFonts w:hint="eastAsia" w:ascii="仿宋_GB2312" w:hAnsi="宋体" w:eastAsia="仿宋_GB2312" w:cs="宋体"/>
                <w:sz w:val="24"/>
                <w:szCs w:val="24"/>
              </w:rPr>
              <w:t xml:space="preserve">不允许负偏离，内容详见第五章</w:t>
            </w:r>
            <w:r>
              <w:rPr>
                <w:rFonts w:ascii="仿宋_GB2312" w:hAnsi="宋体" w:eastAsia="仿宋_GB2312" w:cs="宋体"/>
                <w:sz w:val="24"/>
                <w:szCs w:val="24"/>
              </w:rPr>
              <w:t xml:space="preserve"> </w:t>
            </w:r>
            <w:r>
              <w:rPr>
                <w:rFonts w:hint="eastAsia" w:ascii="仿宋_GB2312" w:hAnsi="宋体" w:eastAsia="仿宋_GB2312" w:cs="宋体"/>
                <w:sz w:val="24"/>
                <w:szCs w:val="24"/>
              </w:rPr>
              <w:t xml:space="preserve">采购需求</w:t>
            </w:r>
            <w:r/>
          </w:p>
        </w:tc>
      </w:tr>
      <w:tr>
        <w:trPr/>
        <w:tc>
          <w:tcPr>
            <w:tcW w:w="1135" w:type="dxa"/>
            <w:vAlign w:val="center"/>
            <w:textDirection w:val="lrTb"/>
            <w:noWrap w:val="false"/>
          </w:tcPr>
          <w:p>
            <w:pPr>
              <w:jc w:val="center"/>
              <w:spacing w:line="360" w:lineRule="exact"/>
              <w:rPr>
                <w:rFonts w:ascii="Times New Roman" w:hAnsi="Times New Roman" w:eastAsia="仿宋_GB2312"/>
                <w:b/>
                <w:bCs/>
                <w:sz w:val="24"/>
                <w:szCs w:val="24"/>
              </w:rPr>
            </w:pPr>
            <w:r>
              <w:rPr>
                <w:rFonts w:ascii="Times New Roman" w:hAnsi="Times New Roman" w:eastAsia="仿宋_GB2312"/>
                <w:b/>
                <w:bCs/>
                <w:sz w:val="24"/>
                <w:szCs w:val="24"/>
              </w:rPr>
              <w:t xml:space="preserve">2.1</w:t>
            </w:r>
            <w:r/>
          </w:p>
        </w:tc>
        <w:tc>
          <w:tcPr>
            <w:tcW w:w="2431" w:type="dxa"/>
            <w:vAlign w:val="center"/>
            <w:textDirection w:val="lrTb"/>
            <w:noWrap w:val="false"/>
          </w:tcPr>
          <w:p>
            <w:pPr>
              <w:jc w:val="center"/>
              <w:spacing w:line="360" w:lineRule="exact"/>
              <w:rPr>
                <w:rFonts w:ascii="Times New Roman" w:hAnsi="Times New Roman" w:eastAsia="仿宋_GB2312"/>
                <w:bCs/>
                <w:sz w:val="24"/>
                <w:szCs w:val="24"/>
              </w:rPr>
            </w:pPr>
            <w:r>
              <w:rPr>
                <w:rFonts w:hint="eastAsia" w:ascii="Times New Roman" w:hAnsi="Times New Roman" w:eastAsia="仿宋_GB2312"/>
                <w:bCs/>
                <w:sz w:val="24"/>
                <w:szCs w:val="24"/>
              </w:rPr>
              <w:t xml:space="preserve">构成竞争性磋商文件的其他材料</w:t>
            </w:r>
            <w:r/>
          </w:p>
        </w:tc>
        <w:tc>
          <w:tcPr>
            <w:gridSpan w:val="2"/>
            <w:tcW w:w="6150" w:type="dxa"/>
            <w:vAlign w:val="center"/>
            <w:textDirection w:val="lrTb"/>
            <w:noWrap w:val="false"/>
          </w:tcPr>
          <w:p>
            <w:pPr>
              <w:jc w:val="left"/>
              <w:spacing w:line="360" w:lineRule="exact"/>
              <w:rPr>
                <w:rFonts w:ascii="Times New Roman" w:hAnsi="Times New Roman" w:eastAsia="仿宋_GB2312"/>
                <w:bCs/>
                <w:sz w:val="24"/>
                <w:szCs w:val="24"/>
              </w:rPr>
            </w:pPr>
            <w:r/>
            <w:bookmarkStart w:id="67" w:name="EB35ced2e8f8364f63a510bf246ff979f0"/>
            <w:r/>
            <w:bookmarkEnd w:id="67"/>
            <w:r>
              <w:rPr>
                <w:rFonts w:ascii="Times New Roman" w:hAnsi="Times New Roman" w:eastAsia="仿宋_GB2312"/>
                <w:bCs/>
                <w:sz w:val="24"/>
                <w:szCs w:val="24"/>
              </w:rPr>
              <w:t xml:space="preserve">/</w:t>
            </w:r>
            <w:r/>
          </w:p>
        </w:tc>
      </w:tr>
      <w:tr>
        <w:trPr>
          <w:trHeight w:val="810"/>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eastAsia="仿宋_GB2312"/>
                <w:b/>
                <w:bCs/>
                <w:sz w:val="24"/>
                <w:szCs w:val="24"/>
              </w:rPr>
              <w:t xml:space="preserve">2.2</w:t>
            </w:r>
            <w:r/>
          </w:p>
        </w:tc>
        <w:tc>
          <w:tcPr>
            <w:tcW w:w="2431" w:type="dxa"/>
            <w:vAlign w:val="center"/>
            <w:textDirection w:val="lrTb"/>
            <w:noWrap w:val="false"/>
          </w:tcPr>
          <w:p>
            <w:pPr>
              <w:jc w:val="center"/>
              <w:spacing w:line="360" w:lineRule="exact"/>
              <w:rPr>
                <w:rFonts w:ascii="Times New Roman" w:hAnsi="Times New Roman" w:eastAsia="仿宋_GB2312"/>
                <w:spacing w:val="-10"/>
                <w:sz w:val="24"/>
                <w:szCs w:val="24"/>
              </w:rPr>
            </w:pPr>
            <w:r>
              <w:rPr>
                <w:rFonts w:hint="eastAsia" w:ascii="仿宋_GB2312" w:hAnsi="宋体" w:eastAsia="仿宋_GB2312" w:cs="宋体"/>
                <w:spacing w:val="-10"/>
                <w:sz w:val="24"/>
                <w:szCs w:val="24"/>
              </w:rPr>
              <w:t xml:space="preserve">供应商要求澄清竞争性磋商文件的截止时间</w:t>
            </w:r>
            <w:r/>
          </w:p>
        </w:tc>
        <w:tc>
          <w:tcPr>
            <w:gridSpan w:val="2"/>
            <w:tcW w:w="6150" w:type="dxa"/>
            <w:vAlign w:val="center"/>
            <w:textDirection w:val="lrTb"/>
            <w:noWrap w:val="false"/>
          </w:tcPr>
          <w:p>
            <w:pPr>
              <w:spacing w:line="440" w:lineRule="exact"/>
              <w:rPr>
                <w:rFonts w:ascii="Times New Roman" w:hAnsi="Times New Roman" w:eastAsia="仿宋_GB2312"/>
                <w:sz w:val="24"/>
                <w:szCs w:val="24"/>
              </w:rPr>
            </w:pPr>
            <w:r>
              <w:rPr>
                <w:rFonts w:ascii="仿宋_GB2312" w:hAnsi="宋体" w:eastAsia="仿宋_GB2312" w:cs="宋体"/>
                <w:sz w:val="24"/>
                <w:szCs w:val="24"/>
              </w:rPr>
              <w:t xml:space="preserve">2025</w:t>
            </w:r>
            <w:r>
              <w:rPr>
                <w:rFonts w:hint="eastAsia" w:ascii="仿宋_GB2312" w:hAnsi="宋体" w:eastAsia="仿宋_GB2312" w:cs="宋体"/>
                <w:sz w:val="24"/>
                <w:szCs w:val="24"/>
              </w:rPr>
              <w:t xml:space="preserve">年</w:t>
            </w:r>
            <w:r>
              <w:rPr>
                <w:rFonts w:hint="eastAsia" w:ascii="仿宋_GB2312" w:hAnsi="宋体" w:eastAsia="仿宋_GB2312" w:cs="宋体"/>
                <w:sz w:val="24"/>
                <w:szCs w:val="24"/>
              </w:rPr>
              <w:t xml:space="preserve">12</w:t>
            </w:r>
            <w:r>
              <w:rPr>
                <w:rFonts w:hint="eastAsia" w:ascii="仿宋_GB2312" w:hAnsi="宋体" w:eastAsia="仿宋_GB2312" w:cs="宋体"/>
                <w:sz w:val="24"/>
                <w:szCs w:val="24"/>
              </w:rPr>
              <w:t xml:space="preserve">月</w:t>
            </w:r>
            <w:r>
              <w:rPr>
                <w:rFonts w:hint="eastAsia" w:ascii="仿宋_GB2312" w:hAnsi="宋体" w:eastAsia="仿宋_GB2312" w:cs="宋体"/>
                <w:sz w:val="24"/>
                <w:szCs w:val="24"/>
              </w:rPr>
              <w:t xml:space="preserve">30</w:t>
            </w:r>
            <w:r>
              <w:rPr>
                <w:rFonts w:hint="eastAsia" w:ascii="仿宋_GB2312" w:hAnsi="宋体" w:eastAsia="仿宋_GB2312" w:cs="宋体"/>
                <w:sz w:val="24"/>
                <w:szCs w:val="24"/>
              </w:rPr>
              <w:t xml:space="preserve">日</w:t>
            </w:r>
            <w:r>
              <w:rPr>
                <w:rFonts w:ascii="仿宋_GB2312" w:hAnsi="宋体" w:eastAsia="仿宋_GB2312" w:cs="宋体"/>
                <w:sz w:val="24"/>
                <w:szCs w:val="24"/>
              </w:rPr>
              <w:t xml:space="preserve">17</w:t>
            </w:r>
            <w:r>
              <w:rPr>
                <w:rFonts w:hint="eastAsia" w:ascii="仿宋_GB2312" w:hAnsi="宋体" w:eastAsia="仿宋_GB2312" w:cs="宋体"/>
                <w:sz w:val="24"/>
                <w:szCs w:val="24"/>
              </w:rPr>
              <w:t xml:space="preserve">时</w:t>
            </w:r>
            <w:r>
              <w:rPr>
                <w:rFonts w:ascii="仿宋_GB2312" w:hAnsi="宋体" w:eastAsia="仿宋_GB2312" w:cs="宋体"/>
                <w:sz w:val="24"/>
                <w:szCs w:val="24"/>
              </w:rPr>
              <w:t xml:space="preserve">30</w:t>
            </w:r>
            <w:r>
              <w:rPr>
                <w:rFonts w:hint="eastAsia" w:ascii="仿宋_GB2312" w:hAnsi="宋体" w:eastAsia="仿宋_GB2312" w:cs="宋体"/>
                <w:sz w:val="24"/>
                <w:szCs w:val="24"/>
              </w:rPr>
              <w:t xml:space="preserve">分</w:t>
            </w:r>
            <w:r/>
          </w:p>
        </w:tc>
      </w:tr>
      <w:tr>
        <w:trPr>
          <w:trHeight w:val="557"/>
        </w:trPr>
        <w:tc>
          <w:tcPr>
            <w:tcW w:w="1135" w:type="dxa"/>
            <w:vAlign w:val="center"/>
            <w:textDirection w:val="lrTb"/>
            <w:noWrap w:val="false"/>
          </w:tcPr>
          <w:p>
            <w:pPr>
              <w:jc w:val="center"/>
              <w:spacing w:line="380" w:lineRule="exact"/>
              <w:rPr>
                <w:rFonts w:ascii="Times New Roman" w:hAnsi="Times New Roman"/>
                <w:b/>
                <w:bCs/>
                <w:sz w:val="24"/>
                <w:szCs w:val="24"/>
              </w:rPr>
            </w:pPr>
            <w:r>
              <w:rPr>
                <w:rFonts w:ascii="Times New Roman" w:hAnsi="Times New Roman" w:eastAsia="仿宋_GB2312"/>
                <w:b/>
                <w:bCs/>
                <w:sz w:val="24"/>
                <w:szCs w:val="24"/>
              </w:rPr>
              <w:t xml:space="preserve">3.1</w:t>
            </w:r>
            <w:r/>
          </w:p>
        </w:tc>
        <w:tc>
          <w:tcPr>
            <w:tcW w:w="2431" w:type="dxa"/>
            <w:vAlign w:val="center"/>
            <w:textDirection w:val="lrTb"/>
            <w:noWrap w:val="false"/>
          </w:tcPr>
          <w:p>
            <w:pPr>
              <w:jc w:val="center"/>
              <w:spacing w:line="380" w:lineRule="exact"/>
              <w:rPr>
                <w:rFonts w:ascii="Times New Roman" w:hAnsi="Times New Roman" w:eastAsia="仿宋_GB2312"/>
                <w:sz w:val="24"/>
                <w:szCs w:val="24"/>
              </w:rPr>
            </w:pPr>
            <w:r>
              <w:rPr>
                <w:rFonts w:hint="eastAsia" w:ascii="仿宋_GB2312" w:hAnsi="宋体" w:eastAsia="仿宋_GB2312" w:cs="宋体"/>
                <w:sz w:val="24"/>
                <w:szCs w:val="24"/>
              </w:rPr>
              <w:t xml:space="preserve">响应文件的组成</w:t>
            </w:r>
            <w:r/>
          </w:p>
        </w:tc>
        <w:tc>
          <w:tcPr>
            <w:gridSpan w:val="2"/>
            <w:tcW w:w="6150" w:type="dxa"/>
            <w:vAlign w:val="center"/>
            <w:textDirection w:val="lrTb"/>
            <w:noWrap w:val="false"/>
          </w:tcPr>
          <w:p>
            <w:pPr>
              <w:jc w:val="left"/>
              <w:spacing w:line="420" w:lineRule="exact"/>
              <w:widowControl/>
              <w:rPr>
                <w:rFonts w:ascii="仿宋_GB2312" w:hAnsi="宋体" w:eastAsia="仿宋_GB2312" w:cs="宋体"/>
                <w:sz w:val="24"/>
                <w:szCs w:val="24"/>
              </w:rPr>
            </w:pPr>
            <w:r>
              <w:rPr>
                <w:rFonts w:ascii="宋体" w:hAnsi="宋体" w:cs="宋体"/>
                <w:sz w:val="24"/>
                <w:szCs w:val="24"/>
              </w:rPr>
              <w:t xml:space="preserve">1.</w:t>
            </w:r>
            <w:r>
              <w:rPr>
                <w:rFonts w:hint="eastAsia" w:ascii="仿宋_GB2312" w:hAnsi="宋体" w:eastAsia="仿宋_GB2312" w:cs="宋体"/>
                <w:sz w:val="24"/>
                <w:szCs w:val="24"/>
              </w:rPr>
              <w:t xml:space="preserve">报价一览表（系统填报）</w:t>
            </w:r>
            <w:r/>
          </w:p>
          <w:p>
            <w:pPr>
              <w:jc w:val="left"/>
              <w:spacing w:line="420" w:lineRule="exact"/>
              <w:widowControl/>
              <w:rPr>
                <w:rFonts w:ascii="仿宋_GB2312" w:hAnsi="宋体" w:eastAsia="仿宋_GB2312" w:cs="宋体"/>
                <w:sz w:val="24"/>
                <w:szCs w:val="24"/>
              </w:rPr>
            </w:pPr>
            <w:r>
              <w:rPr>
                <w:rFonts w:ascii="宋体" w:hAnsi="宋体" w:cs="宋体"/>
                <w:sz w:val="24"/>
                <w:szCs w:val="24"/>
              </w:rPr>
              <w:t xml:space="preserve">2.</w:t>
            </w:r>
            <w:r>
              <w:rPr>
                <w:rFonts w:hint="eastAsia" w:ascii="仿宋_GB2312" w:hAnsi="宋体" w:eastAsia="仿宋_GB2312" w:cs="宋体"/>
                <w:sz w:val="24"/>
                <w:szCs w:val="24"/>
              </w:rPr>
              <w:t xml:space="preserve">响应函及附录</w:t>
            </w:r>
            <w:r/>
          </w:p>
          <w:p>
            <w:pPr>
              <w:jc w:val="left"/>
              <w:spacing w:line="420" w:lineRule="exact"/>
              <w:widowControl/>
              <w:rPr>
                <w:rFonts w:ascii="仿宋_GB2312" w:hAnsi="宋体" w:eastAsia="仿宋_GB2312" w:cs="宋体"/>
                <w:sz w:val="24"/>
                <w:szCs w:val="24"/>
              </w:rPr>
            </w:pPr>
            <w:r>
              <w:rPr>
                <w:rFonts w:ascii="宋体" w:hAnsi="宋体" w:cs="宋体"/>
                <w:sz w:val="24"/>
                <w:szCs w:val="24"/>
              </w:rPr>
              <w:t xml:space="preserve">3.</w:t>
            </w:r>
            <w:r>
              <w:rPr>
                <w:rFonts w:hint="eastAsia" w:ascii="仿宋_GB2312" w:hAnsi="宋体" w:eastAsia="仿宋_GB2312" w:cs="宋体"/>
                <w:sz w:val="24"/>
                <w:szCs w:val="24"/>
              </w:rPr>
              <w:t xml:space="preserve">资格及资信证明文件</w:t>
            </w:r>
            <w:r/>
          </w:p>
          <w:p>
            <w:pPr>
              <w:jc w:val="left"/>
              <w:spacing w:line="420" w:lineRule="exact"/>
              <w:widowControl/>
              <w:rPr>
                <w:rFonts w:ascii="仿宋_GB2312" w:hAnsi="宋体" w:eastAsia="仿宋_GB2312" w:cs="宋体"/>
                <w:sz w:val="24"/>
                <w:szCs w:val="24"/>
              </w:rPr>
            </w:pPr>
            <w:r>
              <w:rPr>
                <w:rFonts w:ascii="宋体" w:hAnsi="宋体" w:cs="宋体"/>
                <w:sz w:val="24"/>
                <w:szCs w:val="24"/>
              </w:rPr>
              <w:t xml:space="preserve">4.</w:t>
            </w:r>
            <w:r>
              <w:rPr>
                <w:rFonts w:hint="eastAsia" w:ascii="仿宋_GB2312" w:hAnsi="宋体" w:eastAsia="仿宋_GB2312" w:cs="宋体"/>
                <w:sz w:val="24"/>
                <w:szCs w:val="24"/>
              </w:rPr>
              <w:t xml:space="preserve">采购需求响应表</w:t>
            </w:r>
            <w:r/>
          </w:p>
          <w:p>
            <w:pPr>
              <w:jc w:val="left"/>
              <w:spacing w:line="420" w:lineRule="exact"/>
              <w:widowControl/>
              <w:rPr>
                <w:rFonts w:ascii="仿宋_GB2312" w:hAnsi="宋体" w:eastAsia="仿宋_GB2312" w:cs="宋体"/>
                <w:sz w:val="24"/>
                <w:szCs w:val="24"/>
              </w:rPr>
            </w:pPr>
            <w:r>
              <w:rPr>
                <w:rFonts w:ascii="宋体" w:hAnsi="宋体" w:cs="宋体"/>
                <w:sz w:val="24"/>
                <w:szCs w:val="24"/>
              </w:rPr>
              <w:t xml:space="preserve">5.</w:t>
            </w:r>
            <w:r>
              <w:rPr>
                <w:rFonts w:hint="eastAsia" w:ascii="仿宋_GB2312" w:hAnsi="宋体" w:eastAsia="仿宋_GB2312" w:cs="宋体"/>
                <w:sz w:val="24"/>
                <w:szCs w:val="24"/>
              </w:rPr>
              <w:t xml:space="preserve">投标报价明细表及分析说明</w:t>
            </w:r>
            <w:r/>
          </w:p>
          <w:p>
            <w:pPr>
              <w:jc w:val="left"/>
              <w:spacing w:line="420" w:lineRule="exact"/>
              <w:widowControl/>
              <w:rPr>
                <w:rFonts w:ascii="仿宋_GB2312" w:hAnsi="宋体" w:eastAsia="仿宋_GB2312" w:cs="宋体"/>
                <w:sz w:val="24"/>
                <w:szCs w:val="24"/>
              </w:rPr>
            </w:pPr>
            <w:r>
              <w:rPr>
                <w:rFonts w:ascii="宋体" w:hAnsi="宋体" w:cs="宋体"/>
                <w:sz w:val="24"/>
                <w:szCs w:val="24"/>
              </w:rPr>
              <w:t xml:space="preserve">6.</w:t>
            </w:r>
            <w:r>
              <w:rPr>
                <w:rFonts w:hint="eastAsia" w:ascii="仿宋_GB2312" w:hAnsi="宋体" w:eastAsia="仿宋_GB2312" w:cs="宋体"/>
                <w:sz w:val="24"/>
                <w:szCs w:val="24"/>
              </w:rPr>
              <w:t xml:space="preserve">供应</w:t>
            </w:r>
            <w:r>
              <w:rPr>
                <w:rFonts w:hint="eastAsia" w:ascii="仿宋_GB2312" w:hAnsi="宋体" w:eastAsia="仿宋_GB2312" w:cs="宋体"/>
                <w:sz w:val="24"/>
                <w:szCs w:val="24"/>
              </w:rPr>
              <w:t xml:space="preserve">商综合</w:t>
            </w:r>
            <w:r>
              <w:rPr>
                <w:rFonts w:hint="eastAsia" w:ascii="仿宋_GB2312" w:hAnsi="宋体" w:eastAsia="仿宋_GB2312" w:cs="宋体"/>
                <w:sz w:val="24"/>
                <w:szCs w:val="24"/>
              </w:rPr>
              <w:t xml:space="preserve">实力证明文件</w:t>
            </w:r>
            <w:r/>
          </w:p>
          <w:p>
            <w:pPr>
              <w:jc w:val="left"/>
              <w:spacing w:line="420" w:lineRule="exact"/>
              <w:widowControl/>
              <w:rPr>
                <w:rFonts w:ascii="仿宋_GB2312" w:hAnsi="宋体" w:eastAsia="仿宋_GB2312" w:cs="宋体"/>
                <w:sz w:val="24"/>
                <w:szCs w:val="24"/>
              </w:rPr>
            </w:pPr>
            <w:r>
              <w:rPr>
                <w:rFonts w:ascii="宋体" w:hAnsi="宋体" w:cs="宋体"/>
                <w:sz w:val="24"/>
                <w:szCs w:val="24"/>
              </w:rPr>
              <w:t xml:space="preserve">7.</w:t>
            </w:r>
            <w:r>
              <w:rPr>
                <w:rFonts w:hint="eastAsia" w:ascii="仿宋_GB2312" w:hAnsi="宋体" w:eastAsia="仿宋_GB2312" w:cs="宋体"/>
                <w:sz w:val="24"/>
                <w:szCs w:val="24"/>
              </w:rPr>
              <w:t xml:space="preserve">技术标</w:t>
            </w:r>
            <w:r/>
          </w:p>
          <w:p>
            <w:pPr>
              <w:jc w:val="left"/>
              <w:spacing w:line="420" w:lineRule="exact"/>
              <w:widowControl/>
              <w:rPr>
                <w:rFonts w:ascii="仿宋_GB2312" w:hAnsi="宋体" w:eastAsia="仿宋_GB2312" w:cs="宋体"/>
                <w:sz w:val="24"/>
                <w:szCs w:val="24"/>
              </w:rPr>
            </w:pPr>
            <w:r>
              <w:rPr>
                <w:rFonts w:ascii="宋体" w:hAnsi="宋体" w:cs="宋体"/>
                <w:sz w:val="24"/>
                <w:szCs w:val="24"/>
              </w:rPr>
              <w:t xml:space="preserve">8.</w:t>
            </w:r>
            <w:r>
              <w:rPr>
                <w:rFonts w:hint="eastAsia" w:ascii="仿宋_GB2312" w:hAnsi="宋体" w:eastAsia="仿宋_GB2312" w:cs="宋体"/>
                <w:sz w:val="24"/>
                <w:szCs w:val="24"/>
              </w:rPr>
              <w:t xml:space="preserve">根据评标办法应列入响应文件的其他材料</w:t>
            </w:r>
            <w:r/>
          </w:p>
        </w:tc>
      </w:tr>
      <w:tr>
        <w:trPr>
          <w:trHeight w:val="950"/>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eastAsia="仿宋_GB2312"/>
                <w:b/>
                <w:bCs/>
                <w:sz w:val="24"/>
                <w:szCs w:val="24"/>
              </w:rPr>
              <w:t xml:space="preserve">3.2.3</w:t>
            </w:r>
            <w:r/>
          </w:p>
        </w:tc>
        <w:tc>
          <w:tcPr>
            <w:tcW w:w="2431" w:type="dxa"/>
            <w:vAlign w:val="center"/>
            <w:textDirection w:val="lrTb"/>
            <w:noWrap w:val="false"/>
          </w:tcPr>
          <w:p>
            <w:pPr>
              <w:jc w:val="center"/>
              <w:rPr>
                <w:rFonts w:ascii="Times New Roman" w:hAnsi="Times New Roman" w:eastAsia="仿宋_GB2312" w:cs="宋体"/>
                <w:sz w:val="24"/>
                <w:szCs w:val="24"/>
              </w:rPr>
            </w:pPr>
            <w:r>
              <w:rPr>
                <w:rFonts w:hint="eastAsia" w:ascii="仿宋_GB2312" w:hAnsi="宋体" w:eastAsia="仿宋_GB2312" w:cs="宋体"/>
                <w:sz w:val="24"/>
                <w:szCs w:val="24"/>
              </w:rPr>
              <w:t xml:space="preserve">报价的其他要求</w:t>
            </w:r>
            <w:r/>
          </w:p>
        </w:tc>
        <w:tc>
          <w:tcPr>
            <w:gridSpan w:val="2"/>
            <w:tcW w:w="6150" w:type="dxa"/>
            <w:vAlign w:val="center"/>
            <w:textDirection w:val="lrTb"/>
            <w:noWrap w:val="false"/>
          </w:tcPr>
          <w:p>
            <w:pPr>
              <w:spacing w:line="360" w:lineRule="exact"/>
              <w:rPr>
                <w:rFonts w:ascii="Times New Roman" w:hAnsi="Times New Roman" w:eastAsia="仿宋_GB2312" w:cs="宋体"/>
                <w:b/>
                <w:sz w:val="24"/>
                <w:szCs w:val="24"/>
              </w:rPr>
            </w:pPr>
            <w:r>
              <w:rPr>
                <w:rFonts w:hint="eastAsia" w:ascii="仿宋_GB2312" w:hAnsi="宋体" w:eastAsia="仿宋_GB2312" w:cs="宋体"/>
                <w:sz w:val="24"/>
                <w:szCs w:val="24"/>
              </w:rPr>
              <w:t xml:space="preserve">按照磋商小组的要求，在规定的时间内通过“苏</w:t>
            </w:r>
            <w:r>
              <w:rPr>
                <w:rFonts w:hint="eastAsia" w:ascii="仿宋_GB2312" w:hAnsi="宋体" w:eastAsia="仿宋_GB2312" w:cs="宋体"/>
                <w:sz w:val="24"/>
                <w:szCs w:val="24"/>
              </w:rPr>
              <w:t xml:space="preserve">采云</w:t>
            </w:r>
            <w:r>
              <w:rPr>
                <w:rFonts w:hint="eastAsia" w:ascii="仿宋_GB2312" w:hAnsi="宋体" w:eastAsia="仿宋_GB2312" w:cs="宋体"/>
                <w:sz w:val="24"/>
                <w:szCs w:val="24"/>
              </w:rPr>
              <w:t xml:space="preserve">”系统提交最后报价。</w:t>
            </w:r>
            <w:r/>
          </w:p>
        </w:tc>
      </w:tr>
      <w:tr>
        <w:trPr>
          <w:trHeight w:val="950"/>
        </w:trPr>
        <w:tc>
          <w:tcPr>
            <w:tcW w:w="1135" w:type="dxa"/>
            <w:vAlign w:val="center"/>
            <w:textDirection w:val="lrTb"/>
            <w:noWrap w:val="false"/>
          </w:tcPr>
          <w:p>
            <w:pPr>
              <w:jc w:val="center"/>
              <w:spacing w:line="360" w:lineRule="exact"/>
              <w:rPr>
                <w:rFonts w:ascii="Times New Roman" w:hAnsi="Times New Roman" w:eastAsia="仿宋_GB2312"/>
                <w:b/>
                <w:bCs/>
                <w:sz w:val="24"/>
                <w:szCs w:val="24"/>
              </w:rPr>
            </w:pPr>
            <w:r>
              <w:rPr>
                <w:rFonts w:ascii="Times New Roman" w:hAnsi="Times New Roman" w:eastAsia="仿宋_GB2312"/>
                <w:b/>
                <w:bCs/>
                <w:sz w:val="24"/>
                <w:szCs w:val="24"/>
              </w:rPr>
              <w:t xml:space="preserve">3.3</w:t>
            </w:r>
            <w:r/>
          </w:p>
        </w:tc>
        <w:tc>
          <w:tcPr>
            <w:tcW w:w="2431" w:type="dxa"/>
            <w:vAlign w:val="center"/>
            <w:textDirection w:val="lrTb"/>
            <w:noWrap w:val="false"/>
          </w:tcPr>
          <w:p>
            <w:pPr>
              <w:jc w:val="center"/>
              <w:rPr>
                <w:rFonts w:ascii="仿宋_GB2312" w:hAnsi="宋体" w:eastAsia="仿宋_GB2312" w:cs="宋体"/>
                <w:sz w:val="24"/>
                <w:szCs w:val="24"/>
              </w:rPr>
            </w:pPr>
            <w:r>
              <w:rPr>
                <w:rFonts w:hint="eastAsia" w:ascii="仿宋_GB2312" w:hAnsi="宋体" w:eastAsia="仿宋_GB2312" w:cs="宋体"/>
                <w:sz w:val="24"/>
                <w:szCs w:val="24"/>
              </w:rPr>
              <w:t xml:space="preserve">响应有效期</w:t>
            </w:r>
            <w:r/>
          </w:p>
        </w:tc>
        <w:tc>
          <w:tcPr>
            <w:gridSpan w:val="2"/>
            <w:tcW w:w="6150" w:type="dxa"/>
            <w:vAlign w:val="center"/>
            <w:textDirection w:val="lrTb"/>
            <w:noWrap w:val="false"/>
          </w:tcPr>
          <w:p>
            <w:pPr>
              <w:spacing w:line="360" w:lineRule="exact"/>
              <w:rPr>
                <w:rFonts w:ascii="仿宋_GB2312" w:hAnsi="宋体" w:eastAsia="仿宋_GB2312" w:cs="宋体"/>
                <w:sz w:val="24"/>
                <w:szCs w:val="24"/>
              </w:rPr>
            </w:pPr>
            <w:r>
              <w:rPr>
                <w:rFonts w:ascii="仿宋_GB2312" w:hAnsi="宋体" w:eastAsia="仿宋_GB2312" w:cs="宋体"/>
                <w:sz w:val="24"/>
                <w:szCs w:val="24"/>
              </w:rPr>
              <w:t xml:space="preserve">60</w:t>
            </w:r>
            <w:r>
              <w:rPr>
                <w:rFonts w:hint="eastAsia" w:ascii="仿宋_GB2312" w:hAnsi="宋体" w:eastAsia="仿宋_GB2312" w:cs="宋体"/>
                <w:sz w:val="24"/>
                <w:szCs w:val="24"/>
              </w:rPr>
              <w:t xml:space="preserve">天</w:t>
            </w:r>
            <w:r/>
          </w:p>
        </w:tc>
      </w:tr>
      <w:tr>
        <w:trPr>
          <w:trHeight w:val="508"/>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eastAsia="仿宋_GB2312"/>
                <w:b/>
                <w:bCs/>
                <w:sz w:val="24"/>
                <w:szCs w:val="24"/>
              </w:rPr>
              <w:t xml:space="preserve">3.4.3</w:t>
            </w:r>
            <w:r/>
          </w:p>
        </w:tc>
        <w:tc>
          <w:tcPr>
            <w:tcW w:w="2431" w:type="dxa"/>
            <w:vAlign w:val="center"/>
            <w:textDirection w:val="lrTb"/>
            <w:noWrap w:val="false"/>
          </w:tcPr>
          <w:p>
            <w:pPr>
              <w:jc w:val="center"/>
              <w:rPr>
                <w:rFonts w:ascii="Times New Roman" w:hAnsi="Times New Roman" w:eastAsia="仿宋_GB2312"/>
                <w:sz w:val="24"/>
                <w:szCs w:val="24"/>
              </w:rPr>
            </w:pPr>
            <w:r>
              <w:rPr>
                <w:rFonts w:hint="eastAsia" w:ascii="仿宋_GB2312" w:hAnsi="宋体" w:eastAsia="仿宋_GB2312" w:cs="宋体"/>
                <w:sz w:val="24"/>
                <w:szCs w:val="24"/>
              </w:rPr>
              <w:t xml:space="preserve">响应文件的份数</w:t>
            </w:r>
            <w:r/>
          </w:p>
        </w:tc>
        <w:tc>
          <w:tcPr>
            <w:gridSpan w:val="2"/>
            <w:tcW w:w="6150" w:type="dxa"/>
            <w:vAlign w:val="center"/>
            <w:textDirection w:val="lrTb"/>
            <w:noWrap w:val="false"/>
          </w:tcPr>
          <w:p>
            <w:pPr>
              <w:spacing w:line="440" w:lineRule="exact"/>
              <w:rPr>
                <w:rFonts w:ascii="Times New Roman" w:hAnsi="Times New Roman" w:eastAsia="仿宋_GB2312" w:cs="宋体"/>
                <w:sz w:val="24"/>
                <w:szCs w:val="24"/>
              </w:rPr>
            </w:pPr>
            <w:r>
              <w:rPr>
                <w:rFonts w:hint="eastAsia" w:ascii="仿宋_GB2312" w:hAnsi="宋体" w:eastAsia="仿宋_GB2312" w:cs="宋体"/>
                <w:sz w:val="24"/>
                <w:szCs w:val="24"/>
              </w:rPr>
              <w:t xml:space="preserve">电子响应文件壹份</w:t>
            </w:r>
            <w:r/>
          </w:p>
        </w:tc>
      </w:tr>
      <w:tr>
        <w:trPr>
          <w:trHeight w:val="1770"/>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eastAsia="仿宋_GB2312"/>
                <w:b/>
                <w:bCs/>
                <w:sz w:val="24"/>
                <w:szCs w:val="24"/>
              </w:rPr>
              <w:t xml:space="preserve">3.4.4</w:t>
            </w:r>
            <w:r/>
          </w:p>
        </w:tc>
        <w:tc>
          <w:tcPr>
            <w:tcW w:w="2431" w:type="dxa"/>
            <w:vAlign w:val="center"/>
            <w:textDirection w:val="lrTb"/>
            <w:noWrap w:val="false"/>
          </w:tcPr>
          <w:p>
            <w:pPr>
              <w:jc w:val="center"/>
              <w:rPr>
                <w:rFonts w:ascii="Times New Roman" w:hAnsi="Times New Roman" w:eastAsia="仿宋_GB2312" w:cs="宋体"/>
                <w:sz w:val="24"/>
                <w:szCs w:val="24"/>
              </w:rPr>
            </w:pPr>
            <w:r>
              <w:rPr>
                <w:rFonts w:hint="eastAsia" w:ascii="仿宋_GB2312" w:hAnsi="宋体" w:eastAsia="仿宋_GB2312" w:cs="宋体"/>
                <w:sz w:val="24"/>
                <w:szCs w:val="24"/>
              </w:rPr>
              <w:t xml:space="preserve">响应文件的签署</w:t>
            </w:r>
            <w:r/>
          </w:p>
        </w:tc>
        <w:tc>
          <w:tcPr>
            <w:gridSpan w:val="2"/>
            <w:tcW w:w="6150" w:type="dxa"/>
            <w:vAlign w:val="center"/>
            <w:textDirection w:val="lrTb"/>
            <w:noWrap w:val="false"/>
          </w:tcPr>
          <w:p>
            <w:pPr>
              <w:spacing w:line="360" w:lineRule="exact"/>
              <w:rPr>
                <w:rFonts w:ascii="Times New Roman" w:hAnsi="Times New Roman" w:eastAsia="仿宋_GB2312" w:cs="宋体"/>
                <w:sz w:val="24"/>
                <w:szCs w:val="24"/>
              </w:rPr>
            </w:pPr>
            <w:r>
              <w:rPr>
                <w:rFonts w:hint="eastAsia" w:ascii="仿宋_GB2312" w:hAnsi="宋体" w:eastAsia="仿宋_GB2312" w:cs="宋体"/>
                <w:sz w:val="24"/>
                <w:szCs w:val="24"/>
              </w:rPr>
              <w:t xml:space="preserve">响应函及附录、供应商基本资格条件承诺书、中小企业声明函（若需）须加盖供应商投标人章并经法定代表人或经其授权的代表签字或签章。授权代表签字或签章时，须将《法定代表人授权书》及其附件编制在响应文件中</w:t>
            </w:r>
            <w:r/>
          </w:p>
        </w:tc>
      </w:tr>
      <w:tr>
        <w:trPr>
          <w:trHeight w:val="685"/>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eastAsia="仿宋_GB2312"/>
                <w:b/>
                <w:bCs/>
                <w:sz w:val="24"/>
                <w:szCs w:val="24"/>
              </w:rPr>
              <w:t xml:space="preserve">4.1.1</w:t>
            </w:r>
            <w:r/>
          </w:p>
        </w:tc>
        <w:tc>
          <w:tcPr>
            <w:gridSpan w:val="2"/>
            <w:tcW w:w="2437" w:type="dxa"/>
            <w:vAlign w:val="center"/>
            <w:textDirection w:val="lrTb"/>
            <w:noWrap w:val="false"/>
          </w:tcPr>
          <w:p>
            <w:pPr>
              <w:jc w:val="center"/>
              <w:rPr>
                <w:rFonts w:ascii="Times New Roman" w:hAnsi="Times New Roman" w:eastAsia="仿宋_GB2312"/>
                <w:sz w:val="24"/>
                <w:szCs w:val="24"/>
              </w:rPr>
            </w:pPr>
            <w:r>
              <w:rPr>
                <w:rFonts w:hint="eastAsia" w:ascii="仿宋_GB2312" w:hAnsi="宋体" w:eastAsia="仿宋_GB2312" w:cs="宋体"/>
                <w:sz w:val="24"/>
                <w:szCs w:val="24"/>
              </w:rPr>
              <w:t xml:space="preserve">响应文件开启时间和地点</w:t>
            </w:r>
            <w:r/>
          </w:p>
        </w:tc>
        <w:tc>
          <w:tcPr>
            <w:tcW w:w="6144" w:type="dxa"/>
            <w:vAlign w:val="center"/>
            <w:textDirection w:val="lrTb"/>
            <w:noWrap w:val="false"/>
          </w:tcPr>
          <w:p>
            <w:pPr>
              <w:jc w:val="left"/>
              <w:spacing w:line="360" w:lineRule="exact"/>
              <w:rPr>
                <w:rFonts w:ascii="Times New Roman" w:hAnsi="Times New Roman" w:eastAsia="仿宋_GB2312"/>
                <w:sz w:val="24"/>
                <w:szCs w:val="24"/>
              </w:rPr>
            </w:pPr>
            <w:r>
              <w:rPr>
                <w:rFonts w:ascii="Times New Roman" w:hAnsi="Times New Roman" w:eastAsia="仿宋_GB2312"/>
                <w:sz w:val="24"/>
                <w:szCs w:val="24"/>
              </w:rPr>
              <w:t xml:space="preserve">1.</w:t>
            </w:r>
            <w:r>
              <w:rPr>
                <w:rFonts w:hint="eastAsia" w:ascii="Times New Roman" w:hAnsi="Times New Roman" w:eastAsia="仿宋_GB2312"/>
                <w:sz w:val="24"/>
                <w:szCs w:val="24"/>
              </w:rPr>
              <w:t xml:space="preserve">本项目通过“苏</w:t>
            </w:r>
            <w:r>
              <w:rPr>
                <w:rFonts w:hint="eastAsia" w:ascii="Times New Roman" w:hAnsi="Times New Roman" w:eastAsia="仿宋_GB2312"/>
                <w:sz w:val="24"/>
                <w:szCs w:val="24"/>
              </w:rPr>
              <w:t xml:space="preserve">采云</w:t>
            </w:r>
            <w:r>
              <w:rPr>
                <w:rFonts w:hint="eastAsia" w:ascii="Times New Roman" w:hAnsi="Times New Roman" w:eastAsia="仿宋_GB2312"/>
                <w:sz w:val="24"/>
                <w:szCs w:val="24"/>
              </w:rPr>
              <w:t xml:space="preserve">”系统进行电子采购，</w:t>
            </w:r>
            <w:r>
              <w:rPr>
                <w:rFonts w:hint="eastAsia" w:ascii="Times New Roman" w:hAnsi="Times New Roman" w:eastAsia="仿宋_GB2312"/>
                <w:sz w:val="24"/>
                <w:szCs w:val="24"/>
              </w:rPr>
              <w:t xml:space="preserve">即供应</w:t>
            </w:r>
            <w:r>
              <w:rPr>
                <w:rFonts w:hint="eastAsia" w:ascii="Times New Roman" w:hAnsi="Times New Roman" w:eastAsia="仿宋_GB2312"/>
                <w:sz w:val="24"/>
                <w:szCs w:val="24"/>
              </w:rPr>
              <w:t xml:space="preserve">商响应文件从政府采购客户端工具制作并通过“苏</w:t>
            </w:r>
            <w:r>
              <w:rPr>
                <w:rFonts w:hint="eastAsia" w:ascii="Times New Roman" w:hAnsi="Times New Roman" w:eastAsia="仿宋_GB2312"/>
                <w:sz w:val="24"/>
                <w:szCs w:val="24"/>
              </w:rPr>
              <w:t xml:space="preserve">采云</w:t>
            </w:r>
            <w:r>
              <w:rPr>
                <w:rFonts w:hint="eastAsia" w:ascii="Times New Roman" w:hAnsi="Times New Roman" w:eastAsia="仿宋_GB2312"/>
                <w:sz w:val="24"/>
                <w:szCs w:val="24"/>
              </w:rPr>
              <w:t xml:space="preserve">”系统提交。</w:t>
            </w:r>
            <w:r/>
          </w:p>
          <w:p>
            <w:pPr>
              <w:jc w:val="left"/>
              <w:spacing w:line="360" w:lineRule="exact"/>
              <w:rPr>
                <w:rFonts w:ascii="Times New Roman" w:hAnsi="Times New Roman" w:eastAsia="仿宋_GB2312"/>
                <w:sz w:val="24"/>
                <w:szCs w:val="24"/>
              </w:rPr>
            </w:pPr>
            <w:r>
              <w:rPr>
                <w:rFonts w:hint="eastAsia" w:ascii="Times New Roman" w:hAnsi="Times New Roman" w:eastAsia="仿宋_GB2312"/>
                <w:sz w:val="24"/>
                <w:szCs w:val="24"/>
              </w:rPr>
              <w:t xml:space="preserve">供应商应当通过“苏</w:t>
            </w:r>
            <w:r>
              <w:rPr>
                <w:rFonts w:hint="eastAsia" w:ascii="Times New Roman" w:hAnsi="Times New Roman" w:eastAsia="仿宋_GB2312"/>
                <w:sz w:val="24"/>
                <w:szCs w:val="24"/>
              </w:rPr>
              <w:t xml:space="preserve">采云</w:t>
            </w:r>
            <w:r>
              <w:rPr>
                <w:rFonts w:hint="eastAsia" w:ascii="Times New Roman" w:hAnsi="Times New Roman" w:eastAsia="仿宋_GB2312"/>
                <w:sz w:val="24"/>
                <w:szCs w:val="24"/>
              </w:rPr>
              <w:t xml:space="preserve">”系统提交数据电文形式的响应文件（即电子投标）。未进行线上响应文件提交并解密</w:t>
            </w:r>
            <w:r>
              <w:rPr>
                <w:rFonts w:ascii="Times New Roman" w:hAnsi="Times New Roman" w:eastAsia="仿宋_GB2312"/>
                <w:sz w:val="24"/>
                <w:szCs w:val="24"/>
              </w:rPr>
              <w:t xml:space="preserve">(</w:t>
            </w:r>
            <w:r>
              <w:rPr>
                <w:rFonts w:hint="eastAsia" w:ascii="Times New Roman" w:hAnsi="Times New Roman" w:eastAsia="仿宋_GB2312"/>
                <w:sz w:val="24"/>
                <w:szCs w:val="24"/>
              </w:rPr>
              <w:t xml:space="preserve">因“苏</w:t>
            </w:r>
            <w:r>
              <w:rPr>
                <w:rFonts w:hint="eastAsia" w:ascii="Times New Roman" w:hAnsi="Times New Roman" w:eastAsia="仿宋_GB2312"/>
                <w:sz w:val="24"/>
                <w:szCs w:val="24"/>
              </w:rPr>
              <w:t xml:space="preserve">采云</w:t>
            </w:r>
            <w:r>
              <w:rPr>
                <w:rFonts w:hint="eastAsia" w:ascii="Times New Roman" w:hAnsi="Times New Roman" w:eastAsia="仿宋_GB2312"/>
                <w:sz w:val="24"/>
                <w:szCs w:val="24"/>
              </w:rPr>
              <w:t xml:space="preserve">”系统导致解密失败的除外</w:t>
            </w:r>
            <w:r>
              <w:rPr>
                <w:rFonts w:ascii="Times New Roman" w:hAnsi="Times New Roman" w:eastAsia="仿宋_GB2312"/>
                <w:sz w:val="24"/>
                <w:szCs w:val="24"/>
              </w:rPr>
              <w:t xml:space="preserve">)</w:t>
            </w:r>
            <w:r>
              <w:rPr>
                <w:rFonts w:hint="eastAsia" w:ascii="Times New Roman" w:hAnsi="Times New Roman" w:eastAsia="仿宋_GB2312"/>
                <w:sz w:val="24"/>
                <w:szCs w:val="24"/>
              </w:rPr>
              <w:t xml:space="preserve">的供应商，响应无效。</w:t>
            </w:r>
            <w:r/>
          </w:p>
          <w:p>
            <w:pPr>
              <w:jc w:val="left"/>
              <w:spacing w:line="360" w:lineRule="exact"/>
              <w:rPr>
                <w:rFonts w:ascii="Times New Roman" w:hAnsi="Times New Roman" w:eastAsia="仿宋_GB2312"/>
                <w:sz w:val="24"/>
                <w:szCs w:val="24"/>
              </w:rPr>
            </w:pPr>
            <w:r>
              <w:rPr>
                <w:rFonts w:hint="eastAsia" w:ascii="Times New Roman" w:hAnsi="Times New Roman" w:eastAsia="仿宋_GB2312"/>
                <w:sz w:val="24"/>
                <w:szCs w:val="24"/>
              </w:rPr>
              <w:t xml:space="preserve">“</w:t>
            </w:r>
            <w:r>
              <w:rPr>
                <w:rFonts w:ascii="Times New Roman" w:hAnsi="Times New Roman" w:eastAsia="仿宋_GB2312"/>
                <w:sz w:val="24"/>
                <w:szCs w:val="24"/>
              </w:rPr>
              <w:t xml:space="preserve">CA</w:t>
            </w:r>
            <w:r>
              <w:rPr>
                <w:rFonts w:hint="eastAsia" w:ascii="Times New Roman" w:hAnsi="Times New Roman" w:eastAsia="仿宋_GB2312"/>
                <w:sz w:val="24"/>
                <w:szCs w:val="24"/>
              </w:rPr>
              <w:t xml:space="preserve">数字证书”的获取：供应商需办理</w:t>
            </w:r>
            <w:r>
              <w:rPr>
                <w:rFonts w:ascii="Times New Roman" w:hAnsi="Times New Roman" w:eastAsia="仿宋_GB2312"/>
                <w:sz w:val="24"/>
                <w:szCs w:val="24"/>
              </w:rPr>
              <w:t xml:space="preserve">CA</w:t>
            </w:r>
            <w:r>
              <w:rPr>
                <w:rFonts w:hint="eastAsia" w:ascii="Times New Roman" w:hAnsi="Times New Roman" w:eastAsia="仿宋_GB2312"/>
                <w:sz w:val="24"/>
                <w:szCs w:val="24"/>
              </w:rPr>
              <w:t xml:space="preserve">锁，“</w:t>
            </w:r>
            <w:r>
              <w:rPr>
                <w:rFonts w:ascii="Times New Roman" w:hAnsi="Times New Roman" w:eastAsia="仿宋_GB2312"/>
                <w:sz w:val="24"/>
                <w:szCs w:val="24"/>
              </w:rPr>
              <w:t xml:space="preserve">CA</w:t>
            </w:r>
            <w:r>
              <w:rPr>
                <w:rFonts w:hint="eastAsia" w:ascii="Times New Roman" w:hAnsi="Times New Roman" w:eastAsia="仿宋_GB2312"/>
                <w:sz w:val="24"/>
                <w:szCs w:val="24"/>
              </w:rPr>
              <w:t xml:space="preserve">数字证书”的办理方法详见“江苏省政府采购数字证书</w:t>
            </w:r>
            <w:r>
              <w:rPr>
                <w:rFonts w:ascii="Times New Roman" w:hAnsi="Times New Roman" w:eastAsia="仿宋_GB2312"/>
                <w:sz w:val="24"/>
                <w:szCs w:val="24"/>
              </w:rPr>
              <w:t xml:space="preserve">CA</w:t>
            </w:r>
            <w:r>
              <w:rPr>
                <w:rFonts w:hint="eastAsia" w:ascii="Times New Roman" w:hAnsi="Times New Roman" w:eastAsia="仿宋_GB2312"/>
                <w:sz w:val="24"/>
                <w:szCs w:val="24"/>
              </w:rPr>
              <w:t xml:space="preserve">及电子签章办理指南”，网址：</w:t>
            </w:r>
            <w:r>
              <w:rPr>
                <w:rFonts w:ascii="Times New Roman" w:hAnsi="Times New Roman" w:eastAsia="仿宋_GB2312"/>
                <w:sz w:val="24"/>
                <w:szCs w:val="24"/>
              </w:rPr>
              <w:t xml:space="preserve">http://jsxcmm.com/help/ help.html</w:t>
            </w:r>
            <w:r>
              <w:rPr>
                <w:rFonts w:hint="eastAsia" w:ascii="Times New Roman" w:hAnsi="Times New Roman" w:eastAsia="仿宋_GB2312"/>
                <w:sz w:val="24"/>
                <w:szCs w:val="24"/>
              </w:rPr>
              <w:t xml:space="preserve">。</w:t>
            </w:r>
            <w:r/>
          </w:p>
          <w:p>
            <w:pPr>
              <w:jc w:val="left"/>
              <w:spacing w:line="360" w:lineRule="exact"/>
              <w:rPr>
                <w:rFonts w:ascii="Times New Roman" w:hAnsi="Times New Roman" w:eastAsia="仿宋_GB2312"/>
                <w:sz w:val="24"/>
                <w:szCs w:val="24"/>
              </w:rPr>
            </w:pPr>
            <w:r>
              <w:rPr>
                <w:rFonts w:hint="eastAsia" w:ascii="Times New Roman" w:hAnsi="Times New Roman" w:eastAsia="仿宋_GB2312"/>
                <w:sz w:val="24"/>
                <w:szCs w:val="24"/>
              </w:rPr>
              <w:t xml:space="preserve">使用需要第三方认证的电子签名、数据电文，通过互联网方式提交首次响应文件。即：使用“电子签名认证证书（</w:t>
            </w:r>
            <w:r>
              <w:rPr>
                <w:rFonts w:ascii="Times New Roman" w:hAnsi="Times New Roman" w:eastAsia="仿宋_GB2312"/>
                <w:sz w:val="24"/>
                <w:szCs w:val="24"/>
              </w:rPr>
              <w:t xml:space="preserve">CA</w:t>
            </w:r>
            <w:r>
              <w:rPr>
                <w:rFonts w:hint="eastAsia" w:ascii="Times New Roman" w:hAnsi="Times New Roman" w:eastAsia="仿宋_GB2312"/>
                <w:sz w:val="24"/>
                <w:szCs w:val="24"/>
              </w:rPr>
              <w:t xml:space="preserve">数字证书）”登录“苏</w:t>
            </w:r>
            <w:r>
              <w:rPr>
                <w:rFonts w:hint="eastAsia" w:ascii="Times New Roman" w:hAnsi="Times New Roman" w:eastAsia="仿宋_GB2312"/>
                <w:sz w:val="24"/>
                <w:szCs w:val="24"/>
              </w:rPr>
              <w:t xml:space="preserve">采云</w:t>
            </w:r>
            <w:r>
              <w:rPr>
                <w:rFonts w:hint="eastAsia" w:ascii="Times New Roman" w:hAnsi="Times New Roman" w:eastAsia="仿宋_GB2312"/>
                <w:sz w:val="24"/>
                <w:szCs w:val="24"/>
              </w:rPr>
              <w:t xml:space="preserve">”系统（网址：</w:t>
            </w:r>
            <w:r>
              <w:rPr>
                <w:rFonts w:ascii="Times New Roman" w:hAnsi="Times New Roman" w:eastAsia="仿宋_GB2312"/>
                <w:sz w:val="24"/>
                <w:szCs w:val="24"/>
              </w:rPr>
              <w:t xml:space="preserve">http://jszfcg.jsczt.cn/</w:t>
            </w:r>
            <w:r>
              <w:rPr>
                <w:rFonts w:hint="eastAsia" w:ascii="Times New Roman" w:hAnsi="Times New Roman" w:eastAsia="仿宋_GB2312"/>
                <w:sz w:val="24"/>
                <w:szCs w:val="24"/>
              </w:rPr>
              <w:t xml:space="preserve">），按照要求通过互联网方式提交响应文件。</w:t>
            </w:r>
            <w:r/>
          </w:p>
          <w:p>
            <w:pPr>
              <w:jc w:val="left"/>
              <w:spacing w:line="360" w:lineRule="exact"/>
              <w:rPr>
                <w:rFonts w:ascii="Times New Roman" w:hAnsi="Times New Roman" w:eastAsia="仿宋_GB2312"/>
                <w:sz w:val="24"/>
                <w:szCs w:val="24"/>
              </w:rPr>
            </w:pPr>
            <w:r>
              <w:rPr>
                <w:rFonts w:hint="eastAsia" w:ascii="Times New Roman" w:hAnsi="Times New Roman" w:eastAsia="仿宋_GB2312"/>
                <w:sz w:val="24"/>
                <w:szCs w:val="24"/>
              </w:rPr>
              <w:t xml:space="preserve">“苏</w:t>
            </w:r>
            <w:r>
              <w:rPr>
                <w:rFonts w:hint="eastAsia" w:ascii="Times New Roman" w:hAnsi="Times New Roman" w:eastAsia="仿宋_GB2312"/>
                <w:sz w:val="24"/>
                <w:szCs w:val="24"/>
              </w:rPr>
              <w:t xml:space="preserve">采云</w:t>
            </w:r>
            <w:r>
              <w:rPr>
                <w:rFonts w:hint="eastAsia" w:ascii="Times New Roman" w:hAnsi="Times New Roman" w:eastAsia="仿宋_GB2312"/>
                <w:sz w:val="24"/>
                <w:szCs w:val="24"/>
              </w:rPr>
              <w:t xml:space="preserve">”系统使用要求：</w:t>
            </w:r>
            <w:r/>
          </w:p>
          <w:p>
            <w:pPr>
              <w:jc w:val="left"/>
              <w:spacing w:line="360" w:lineRule="exact"/>
              <w:rPr>
                <w:rFonts w:ascii="Times New Roman" w:hAnsi="Times New Roman" w:eastAsia="仿宋_GB2312"/>
                <w:sz w:val="24"/>
                <w:szCs w:val="24"/>
              </w:rPr>
            </w:pPr>
            <w:r>
              <w:rPr>
                <w:rFonts w:hint="eastAsia" w:ascii="Times New Roman" w:hAnsi="Times New Roman" w:eastAsia="仿宋_GB2312"/>
                <w:sz w:val="24"/>
                <w:szCs w:val="24"/>
              </w:rPr>
              <w:t xml:space="preserve">使用谷歌浏览器</w:t>
            </w:r>
            <w:r>
              <w:rPr>
                <w:rFonts w:hint="eastAsia" w:ascii="Times New Roman" w:hAnsi="Times New Roman" w:eastAsia="仿宋_GB2312"/>
                <w:sz w:val="24"/>
                <w:szCs w:val="24"/>
              </w:rPr>
              <w:t xml:space="preserve">参与不见面开标及开标环节。</w:t>
            </w:r>
            <w:r/>
          </w:p>
          <w:p>
            <w:pPr>
              <w:jc w:val="left"/>
              <w:spacing w:line="360" w:lineRule="exact"/>
              <w:rPr>
                <w:rFonts w:ascii="Times New Roman" w:hAnsi="Times New Roman" w:eastAsia="仿宋_GB2312"/>
                <w:sz w:val="24"/>
                <w:szCs w:val="24"/>
              </w:rPr>
            </w:pPr>
            <w:r>
              <w:rPr>
                <w:rFonts w:hint="eastAsia" w:ascii="Times New Roman" w:hAnsi="Times New Roman" w:eastAsia="仿宋_GB2312"/>
                <w:sz w:val="24"/>
                <w:szCs w:val="24"/>
              </w:rPr>
              <w:t xml:space="preserve">电脑需提前准备好麦克风、音响，摄像头，提前检查保证能够正常使用。</w:t>
            </w:r>
            <w:r/>
          </w:p>
          <w:p>
            <w:pPr>
              <w:jc w:val="left"/>
              <w:spacing w:line="360" w:lineRule="exact"/>
              <w:rPr>
                <w:rFonts w:ascii="Times New Roman" w:hAnsi="Times New Roman" w:eastAsia="仿宋_GB2312"/>
                <w:sz w:val="24"/>
                <w:szCs w:val="24"/>
              </w:rPr>
            </w:pPr>
            <w:r>
              <w:rPr>
                <w:rFonts w:hint="eastAsia" w:ascii="Times New Roman" w:hAnsi="Times New Roman" w:eastAsia="仿宋_GB2312"/>
                <w:sz w:val="24"/>
                <w:szCs w:val="24"/>
              </w:rPr>
              <w:t xml:space="preserve">操作系统至少</w:t>
            </w:r>
            <w:r>
              <w:rPr>
                <w:rFonts w:ascii="Times New Roman" w:hAnsi="Times New Roman" w:eastAsia="仿宋_GB2312"/>
                <w:sz w:val="24"/>
                <w:szCs w:val="24"/>
              </w:rPr>
              <w:t xml:space="preserve">win7</w:t>
            </w:r>
            <w:r>
              <w:rPr>
                <w:rFonts w:hint="eastAsia" w:ascii="Times New Roman" w:hAnsi="Times New Roman" w:eastAsia="仿宋_GB2312"/>
                <w:sz w:val="24"/>
                <w:szCs w:val="24"/>
              </w:rPr>
              <w:t xml:space="preserve">以上，建议使用</w:t>
            </w:r>
            <w:r>
              <w:rPr>
                <w:rFonts w:ascii="Times New Roman" w:hAnsi="Times New Roman" w:eastAsia="仿宋_GB2312"/>
                <w:sz w:val="24"/>
                <w:szCs w:val="24"/>
              </w:rPr>
              <w:t xml:space="preserve">win10</w:t>
            </w:r>
            <w:r>
              <w:rPr>
                <w:rFonts w:hint="eastAsia" w:ascii="Times New Roman" w:hAnsi="Times New Roman" w:eastAsia="仿宋_GB2312"/>
                <w:sz w:val="24"/>
                <w:szCs w:val="24"/>
              </w:rPr>
              <w:t xml:space="preserve">操作系统。</w:t>
            </w:r>
            <w:r/>
          </w:p>
          <w:p>
            <w:pPr>
              <w:jc w:val="left"/>
              <w:spacing w:line="36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开标时间：</w:t>
            </w:r>
            <w:r>
              <w:rPr>
                <w:rFonts w:ascii="Times New Roman" w:hAnsi="Times New Roman" w:eastAsia="仿宋_GB2312"/>
                <w:sz w:val="24"/>
                <w:szCs w:val="24"/>
              </w:rPr>
              <w:t xml:space="preserve">202</w:t>
            </w:r>
            <w:r>
              <w:rPr>
                <w:rFonts w:hint="eastAsia" w:ascii="Times New Roman" w:hAnsi="Times New Roman" w:eastAsia="仿宋_GB2312"/>
                <w:sz w:val="24"/>
                <w:szCs w:val="24"/>
              </w:rPr>
              <w:t xml:space="preserve">6</w:t>
            </w:r>
            <w:r>
              <w:rPr>
                <w:rFonts w:hint="eastAsia" w:ascii="Times New Roman" w:hAnsi="Times New Roman" w:eastAsia="仿宋_GB2312"/>
                <w:sz w:val="24"/>
                <w:szCs w:val="24"/>
              </w:rPr>
              <w:t xml:space="preserve">年</w:t>
            </w:r>
            <w:r>
              <w:rPr>
                <w:rFonts w:hint="eastAsia" w:ascii="Times New Roman" w:hAnsi="Times New Roman" w:eastAsia="仿宋_GB2312"/>
                <w:sz w:val="24"/>
                <w:szCs w:val="24"/>
              </w:rPr>
              <w:t xml:space="preserve">01</w:t>
            </w:r>
            <w:r>
              <w:rPr>
                <w:rFonts w:hint="eastAsia" w:ascii="Times New Roman" w:hAnsi="Times New Roman" w:eastAsia="仿宋_GB2312"/>
                <w:sz w:val="24"/>
                <w:szCs w:val="24"/>
              </w:rPr>
              <w:t xml:space="preserve">月</w:t>
            </w:r>
            <w:r>
              <w:rPr>
                <w:rFonts w:hint="eastAsia" w:ascii="Times New Roman" w:hAnsi="Times New Roman" w:eastAsia="仿宋_GB2312"/>
                <w:sz w:val="24"/>
                <w:szCs w:val="24"/>
              </w:rPr>
              <w:t xml:space="preserve">05</w:t>
            </w:r>
            <w:r>
              <w:rPr>
                <w:rFonts w:hint="eastAsia" w:ascii="Times New Roman" w:hAnsi="Times New Roman" w:eastAsia="仿宋_GB2312"/>
                <w:sz w:val="24"/>
                <w:szCs w:val="24"/>
              </w:rPr>
              <w:t xml:space="preserve">日</w:t>
            </w:r>
            <w:r>
              <w:rPr>
                <w:rFonts w:hint="eastAsia" w:ascii="Times New Roman" w:hAnsi="Times New Roman" w:eastAsia="仿宋_GB2312"/>
                <w:sz w:val="24"/>
                <w:szCs w:val="24"/>
              </w:rPr>
              <w:t xml:space="preserve">14</w:t>
            </w:r>
            <w:r>
              <w:rPr>
                <w:rFonts w:hint="eastAsia" w:ascii="Times New Roman" w:hAnsi="Times New Roman" w:eastAsia="仿宋_GB2312"/>
                <w:sz w:val="24"/>
                <w:szCs w:val="24"/>
              </w:rPr>
              <w:t xml:space="preserve">时</w:t>
            </w:r>
            <w:r>
              <w:rPr>
                <w:rFonts w:hint="eastAsia" w:ascii="Times New Roman" w:hAnsi="Times New Roman" w:eastAsia="仿宋_GB2312"/>
                <w:sz w:val="24"/>
                <w:szCs w:val="24"/>
              </w:rPr>
              <w:t xml:space="preserve">30</w:t>
            </w:r>
            <w:r>
              <w:rPr>
                <w:rFonts w:hint="eastAsia" w:ascii="Times New Roman" w:hAnsi="Times New Roman" w:eastAsia="仿宋_GB2312"/>
                <w:sz w:val="24"/>
                <w:szCs w:val="24"/>
              </w:rPr>
              <w:t xml:space="preserve">分</w:t>
            </w:r>
            <w:r/>
          </w:p>
          <w:p>
            <w:pPr>
              <w:jc w:val="left"/>
              <w:spacing w:line="36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开标地点：“苏</w:t>
            </w:r>
            <w:r>
              <w:rPr>
                <w:rFonts w:hint="eastAsia" w:ascii="Times New Roman" w:hAnsi="Times New Roman" w:eastAsia="仿宋_GB2312"/>
                <w:sz w:val="24"/>
                <w:szCs w:val="24"/>
              </w:rPr>
              <w:t xml:space="preserve">采云</w:t>
            </w:r>
            <w:r>
              <w:rPr>
                <w:rFonts w:hint="eastAsia" w:ascii="Times New Roman" w:hAnsi="Times New Roman" w:eastAsia="仿宋_GB2312"/>
                <w:sz w:val="24"/>
                <w:szCs w:val="24"/>
              </w:rPr>
              <w:t xml:space="preserve">”系统（网址：</w:t>
            </w:r>
            <w:r>
              <w:rPr>
                <w:rFonts w:ascii="Times New Roman" w:hAnsi="Times New Roman" w:eastAsia="仿宋_GB2312"/>
                <w:sz w:val="24"/>
                <w:szCs w:val="24"/>
              </w:rPr>
              <w:t xml:space="preserve">http://jszfcg.jsczt.cn/</w:t>
            </w:r>
            <w:r>
              <w:rPr>
                <w:rFonts w:hint="eastAsia" w:ascii="Times New Roman" w:hAnsi="Times New Roman" w:eastAsia="仿宋_GB2312"/>
                <w:sz w:val="24"/>
                <w:szCs w:val="24"/>
              </w:rPr>
              <w:t xml:space="preserve">）</w:t>
            </w:r>
            <w:r>
              <w:rPr>
                <w:rFonts w:hint="eastAsia" w:ascii="Times New Roman" w:hAnsi="Times New Roman" w:eastAsia="仿宋_GB2312"/>
                <w:sz w:val="24"/>
                <w:szCs w:val="24"/>
              </w:rPr>
              <w:t xml:space="preserve">“</w:t>
            </w:r>
            <w:r>
              <w:rPr>
                <w:rFonts w:hint="eastAsia" w:ascii="Times New Roman" w:hAnsi="Times New Roman" w:eastAsia="仿宋_GB2312"/>
                <w:sz w:val="24"/>
                <w:szCs w:val="24"/>
              </w:rPr>
              <w:t xml:space="preserve">开标大厅，点击“苏</w:t>
            </w:r>
            <w:r>
              <w:rPr>
                <w:rFonts w:hint="eastAsia" w:ascii="Times New Roman" w:hAnsi="Times New Roman" w:eastAsia="仿宋_GB2312"/>
                <w:sz w:val="24"/>
                <w:szCs w:val="24"/>
              </w:rPr>
              <w:t xml:space="preserve">采云</w:t>
            </w:r>
            <w:r>
              <w:rPr>
                <w:rFonts w:hint="eastAsia" w:ascii="Times New Roman" w:hAnsi="Times New Roman" w:eastAsia="仿宋_GB2312"/>
                <w:sz w:val="24"/>
                <w:szCs w:val="24"/>
              </w:rPr>
              <w:t xml:space="preserve">”进入系统“开标大厅”。）</w:t>
            </w:r>
            <w:r>
              <w:rPr>
                <w:rFonts w:ascii="Times New Roman" w:hAnsi="Times New Roman" w:eastAsia="仿宋_GB2312"/>
                <w:sz w:val="24"/>
                <w:szCs w:val="24"/>
              </w:rPr>
              <w:t xml:space="preserve"> </w:t>
            </w:r>
            <w:r/>
          </w:p>
          <w:p>
            <w:pPr>
              <w:jc w:val="left"/>
              <w:spacing w:line="360" w:lineRule="exact"/>
              <w:rPr>
                <w:rFonts w:ascii="Times New Roman" w:hAnsi="Times New Roman" w:eastAsia="仿宋_GB2312"/>
                <w:b/>
                <w:bCs/>
                <w:sz w:val="24"/>
                <w:szCs w:val="24"/>
              </w:rPr>
            </w:pPr>
            <w:r>
              <w:rPr>
                <w:rFonts w:ascii="Times New Roman" w:hAnsi="Times New Roman" w:eastAsia="仿宋_GB2312"/>
                <w:b/>
                <w:bCs/>
                <w:sz w:val="24"/>
                <w:szCs w:val="24"/>
              </w:rPr>
              <w:t xml:space="preserve">2.</w:t>
            </w:r>
            <w:r>
              <w:rPr>
                <w:rFonts w:hint="eastAsia" w:ascii="Times New Roman" w:hAnsi="Times New Roman" w:eastAsia="仿宋_GB2312"/>
                <w:b/>
                <w:bCs/>
                <w:sz w:val="24"/>
                <w:szCs w:val="24"/>
              </w:rPr>
              <w:t xml:space="preserve">一轮评审结束后，采购代理机构或采购人代表将通过苏</w:t>
            </w:r>
            <w:r>
              <w:rPr>
                <w:rFonts w:hint="eastAsia" w:ascii="Times New Roman" w:hAnsi="Times New Roman" w:eastAsia="仿宋_GB2312"/>
                <w:b/>
                <w:bCs/>
                <w:sz w:val="24"/>
                <w:szCs w:val="24"/>
              </w:rPr>
              <w:t xml:space="preserve">采云</w:t>
            </w:r>
            <w:r>
              <w:rPr>
                <w:rFonts w:hint="eastAsia" w:ascii="Times New Roman" w:hAnsi="Times New Roman" w:eastAsia="仿宋_GB2312"/>
                <w:b/>
                <w:bCs/>
                <w:sz w:val="24"/>
                <w:szCs w:val="24"/>
              </w:rPr>
              <w:t xml:space="preserve">采购系统提示符合要求的投标供应商进行最终报价</w:t>
            </w:r>
            <w:r>
              <w:rPr>
                <w:rFonts w:ascii="Times New Roman" w:hAnsi="Times New Roman" w:eastAsia="仿宋_GB2312"/>
                <w:b/>
                <w:bCs/>
                <w:sz w:val="24"/>
                <w:szCs w:val="24"/>
              </w:rPr>
              <w:t xml:space="preserve">(</w:t>
            </w:r>
            <w:r>
              <w:rPr>
                <w:rFonts w:hint="eastAsia" w:ascii="Times New Roman" w:hAnsi="Times New Roman" w:eastAsia="仿宋_GB2312"/>
                <w:b/>
                <w:bCs/>
                <w:sz w:val="24"/>
                <w:szCs w:val="24"/>
              </w:rPr>
              <w:t xml:space="preserve">二轮报价</w:t>
            </w:r>
            <w:r>
              <w:rPr>
                <w:rFonts w:ascii="Times New Roman" w:hAnsi="Times New Roman" w:eastAsia="仿宋_GB2312"/>
                <w:b/>
                <w:bCs/>
                <w:sz w:val="24"/>
                <w:szCs w:val="24"/>
              </w:rPr>
              <w:t xml:space="preserve">)</w:t>
            </w:r>
            <w:r>
              <w:rPr>
                <w:rFonts w:hint="eastAsia" w:ascii="Times New Roman" w:hAnsi="Times New Roman" w:eastAsia="仿宋_GB2312"/>
                <w:b/>
                <w:bCs/>
                <w:sz w:val="24"/>
                <w:szCs w:val="24"/>
              </w:rPr>
              <w:t xml:space="preserve">，一轮评审的时长不确定，请投标供应商自行关注报价系统，在报价系统开启后的</w:t>
            </w:r>
            <w:r>
              <w:rPr>
                <w:rFonts w:ascii="Times New Roman" w:hAnsi="Times New Roman" w:eastAsia="仿宋_GB2312"/>
                <w:b/>
                <w:bCs/>
                <w:sz w:val="24"/>
                <w:szCs w:val="24"/>
              </w:rPr>
              <w:t xml:space="preserve">20</w:t>
            </w:r>
            <w:r>
              <w:rPr>
                <w:rFonts w:hint="eastAsia" w:ascii="Times New Roman" w:hAnsi="Times New Roman" w:eastAsia="仿宋_GB2312"/>
                <w:b/>
                <w:bCs/>
                <w:sz w:val="24"/>
                <w:szCs w:val="24"/>
              </w:rPr>
              <w:t xml:space="preserve">分钟内提交最终报价</w:t>
            </w:r>
            <w:r>
              <w:rPr>
                <w:rFonts w:ascii="Times New Roman" w:hAnsi="Times New Roman" w:eastAsia="仿宋_GB2312"/>
                <w:b/>
                <w:bCs/>
                <w:sz w:val="24"/>
                <w:szCs w:val="24"/>
              </w:rPr>
              <w:t xml:space="preserve">(</w:t>
            </w:r>
            <w:r>
              <w:rPr>
                <w:rFonts w:hint="eastAsia" w:ascii="Times New Roman" w:hAnsi="Times New Roman" w:eastAsia="仿宋_GB2312"/>
                <w:b/>
                <w:bCs/>
                <w:sz w:val="24"/>
                <w:szCs w:val="24"/>
              </w:rPr>
              <w:t xml:space="preserve">二轮报价</w:t>
            </w:r>
            <w:r>
              <w:rPr>
                <w:rFonts w:ascii="Times New Roman" w:hAnsi="Times New Roman" w:eastAsia="仿宋_GB2312"/>
                <w:b/>
                <w:bCs/>
                <w:sz w:val="24"/>
                <w:szCs w:val="24"/>
              </w:rPr>
              <w:t xml:space="preserve">)</w:t>
            </w:r>
            <w:r>
              <w:rPr>
                <w:rFonts w:hint="eastAsia" w:ascii="Times New Roman" w:hAnsi="Times New Roman" w:eastAsia="仿宋_GB2312"/>
                <w:b/>
                <w:bCs/>
                <w:sz w:val="24"/>
                <w:szCs w:val="24"/>
              </w:rPr>
              <w:t xml:space="preserve">。未能在规定时间内完成报价的供应商视为放弃投标。</w:t>
            </w:r>
            <w:r/>
          </w:p>
          <w:p>
            <w:pPr>
              <w:jc w:val="left"/>
              <w:spacing w:line="360" w:lineRule="exact"/>
              <w:rPr>
                <w:rFonts w:ascii="Times New Roman" w:hAnsi="Times New Roman" w:eastAsia="仿宋_GB2312"/>
                <w:sz w:val="24"/>
                <w:szCs w:val="24"/>
              </w:rPr>
            </w:pPr>
            <w:r>
              <w:rPr>
                <w:rFonts w:hint="eastAsia" w:ascii="Times New Roman" w:hAnsi="Times New Roman" w:eastAsia="仿宋_GB2312"/>
                <w:b/>
                <w:bCs/>
                <w:sz w:val="24"/>
                <w:szCs w:val="24"/>
              </w:rPr>
              <w:t xml:space="preserve">供应商最终报价应在要求、服务等方面不降低的情况下，不得高于前一次报价。否则，磋商小组有权拒绝该磋商报价并不再给予报价补救机会。</w:t>
            </w:r>
            <w:r/>
          </w:p>
        </w:tc>
      </w:tr>
      <w:tr>
        <w:trPr>
          <w:trHeight w:val="602"/>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eastAsia="仿宋_GB2312"/>
                <w:b/>
                <w:bCs/>
                <w:sz w:val="24"/>
                <w:szCs w:val="24"/>
              </w:rPr>
              <w:t xml:space="preserve">5.1.1</w:t>
            </w:r>
            <w:r/>
          </w:p>
        </w:tc>
        <w:tc>
          <w:tcPr>
            <w:tcW w:w="2431" w:type="dxa"/>
            <w:vAlign w:val="center"/>
            <w:textDirection w:val="lrTb"/>
            <w:noWrap w:val="false"/>
          </w:tcPr>
          <w:p>
            <w:pPr>
              <w:jc w:val="center"/>
              <w:spacing w:line="360" w:lineRule="exact"/>
              <w:rPr>
                <w:rFonts w:ascii="Times New Roman" w:hAnsi="Times New Roman" w:eastAsia="仿宋_GB2312"/>
                <w:sz w:val="24"/>
                <w:szCs w:val="24"/>
              </w:rPr>
            </w:pPr>
            <w:r>
              <w:rPr>
                <w:rFonts w:hint="eastAsia" w:ascii="仿宋_GB2312" w:hAnsi="宋体" w:eastAsia="仿宋_GB2312" w:cs="宋体"/>
                <w:sz w:val="24"/>
                <w:szCs w:val="24"/>
              </w:rPr>
              <w:t xml:space="preserve">竞争性磋商小组</w:t>
            </w:r>
            <w:r/>
          </w:p>
        </w:tc>
        <w:tc>
          <w:tcPr>
            <w:gridSpan w:val="2"/>
            <w:tcW w:w="6150" w:type="dxa"/>
            <w:vAlign w:val="center"/>
            <w:textDirection w:val="lrTb"/>
            <w:noWrap w:val="false"/>
          </w:tcPr>
          <w:p>
            <w:pPr>
              <w:jc w:val="left"/>
              <w:spacing w:line="360" w:lineRule="exact"/>
              <w:rPr>
                <w:rFonts w:ascii="Times New Roman" w:hAnsi="Times New Roman" w:eastAsia="仿宋_GB2312"/>
                <w:sz w:val="24"/>
                <w:szCs w:val="24"/>
              </w:rPr>
            </w:pPr>
            <w:r>
              <w:rPr>
                <w:rFonts w:hint="eastAsia" w:ascii="仿宋_GB2312" w:hAnsi="宋体" w:eastAsia="仿宋_GB2312" w:cs="宋体"/>
                <w:sz w:val="24"/>
                <w:szCs w:val="24"/>
              </w:rPr>
              <w:t xml:space="preserve">小组人数：</w:t>
            </w:r>
            <w:r>
              <w:rPr>
                <w:rFonts w:ascii="Times New Roman" w:hAnsi="Times New Roman" w:eastAsia="仿宋_GB2312"/>
                <w:sz w:val="24"/>
                <w:szCs w:val="24"/>
              </w:rPr>
              <w:t xml:space="preserve">3</w:t>
            </w:r>
            <w:r>
              <w:rPr>
                <w:rFonts w:hint="eastAsia" w:ascii="仿宋_GB2312" w:hAnsi="宋体" w:eastAsia="仿宋_GB2312" w:cs="宋体"/>
                <w:sz w:val="24"/>
                <w:szCs w:val="24"/>
              </w:rPr>
              <w:t xml:space="preserve">人。</w:t>
            </w:r>
            <w:r/>
          </w:p>
        </w:tc>
      </w:tr>
      <w:tr>
        <w:trPr>
          <w:trHeight w:val="659"/>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eastAsia="仿宋_GB2312"/>
                <w:b/>
                <w:bCs/>
                <w:sz w:val="24"/>
                <w:szCs w:val="24"/>
              </w:rPr>
              <w:t xml:space="preserve">7.1</w:t>
            </w:r>
            <w:r/>
          </w:p>
        </w:tc>
        <w:tc>
          <w:tcPr>
            <w:tcW w:w="2431" w:type="dxa"/>
            <w:vAlign w:val="center"/>
            <w:textDirection w:val="lrTb"/>
            <w:noWrap w:val="false"/>
          </w:tcPr>
          <w:p>
            <w:pPr>
              <w:jc w:val="center"/>
              <w:spacing w:line="340" w:lineRule="exact"/>
              <w:rPr>
                <w:rFonts w:ascii="仿宋_GB2312" w:hAnsi="宋体" w:eastAsia="仿宋_GB2312" w:cs="宋体"/>
                <w:sz w:val="24"/>
                <w:szCs w:val="24"/>
              </w:rPr>
            </w:pPr>
            <w:r>
              <w:rPr>
                <w:rFonts w:hint="eastAsia" w:ascii="仿宋_GB2312" w:hAnsi="宋体" w:eastAsia="仿宋_GB2312" w:cs="宋体"/>
                <w:sz w:val="24"/>
                <w:szCs w:val="24"/>
              </w:rPr>
              <w:t xml:space="preserve">签订合同的</w:t>
            </w:r>
            <w:r/>
          </w:p>
          <w:p>
            <w:pPr>
              <w:jc w:val="center"/>
              <w:spacing w:line="340" w:lineRule="exact"/>
              <w:rPr>
                <w:rFonts w:ascii="Times New Roman" w:hAnsi="Times New Roman" w:eastAsia="仿宋_GB2312"/>
                <w:sz w:val="24"/>
                <w:szCs w:val="24"/>
              </w:rPr>
            </w:pPr>
            <w:r>
              <w:rPr>
                <w:rFonts w:hint="eastAsia" w:ascii="仿宋_GB2312" w:hAnsi="宋体" w:eastAsia="仿宋_GB2312" w:cs="宋体"/>
                <w:sz w:val="24"/>
                <w:szCs w:val="24"/>
              </w:rPr>
              <w:t xml:space="preserve">时间要求</w:t>
            </w:r>
            <w:r/>
          </w:p>
        </w:tc>
        <w:tc>
          <w:tcPr>
            <w:gridSpan w:val="2"/>
            <w:tcW w:w="6150" w:type="dxa"/>
            <w:vAlign w:val="center"/>
            <w:textDirection w:val="lrTb"/>
            <w:noWrap w:val="false"/>
          </w:tcPr>
          <w:p>
            <w:pPr>
              <w:jc w:val="left"/>
              <w:spacing w:line="360" w:lineRule="exact"/>
              <w:rPr>
                <w:rFonts w:ascii="Times New Roman" w:hAnsi="Times New Roman" w:eastAsia="仿宋_GB2312"/>
                <w:sz w:val="24"/>
                <w:szCs w:val="24"/>
              </w:rPr>
            </w:pPr>
            <w:r>
              <w:rPr>
                <w:rFonts w:hint="eastAsia" w:ascii="仿宋_GB2312" w:hAnsi="宋体" w:eastAsia="仿宋_GB2312" w:cs="宋体"/>
                <w:sz w:val="24"/>
                <w:szCs w:val="24"/>
              </w:rPr>
              <w:t xml:space="preserve">自成交通知书发出之日起</w:t>
            </w:r>
            <w:r>
              <w:rPr>
                <w:rFonts w:ascii="Times New Roman" w:hAnsi="Times New Roman" w:eastAsia="仿宋_GB2312"/>
                <w:sz w:val="24"/>
                <w:szCs w:val="24"/>
              </w:rPr>
              <w:t xml:space="preserve">30</w:t>
            </w:r>
            <w:r>
              <w:rPr>
                <w:rFonts w:hint="eastAsia" w:ascii="仿宋_GB2312" w:hAnsi="宋体" w:eastAsia="仿宋_GB2312" w:cs="宋体"/>
                <w:sz w:val="24"/>
                <w:szCs w:val="24"/>
              </w:rPr>
              <w:t xml:space="preserve">日内</w:t>
            </w:r>
            <w:r/>
          </w:p>
        </w:tc>
      </w:tr>
      <w:tr>
        <w:trPr>
          <w:trHeight w:val="565"/>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b/>
                <w:bCs/>
                <w:sz w:val="24"/>
                <w:szCs w:val="24"/>
              </w:rPr>
              <w:t xml:space="preserve">8.1</w:t>
            </w:r>
            <w:r/>
          </w:p>
        </w:tc>
        <w:tc>
          <w:tcPr>
            <w:gridSpan w:val="2"/>
            <w:tcW w:w="2437" w:type="dxa"/>
            <w:vAlign w:val="center"/>
            <w:textDirection w:val="lrTb"/>
            <w:noWrap w:val="false"/>
          </w:tcPr>
          <w:p>
            <w:pPr>
              <w:jc w:val="center"/>
              <w:rPr>
                <w:rFonts w:ascii="Times New Roman" w:hAnsi="Times New Roman" w:eastAsia="仿宋_GB2312"/>
                <w:sz w:val="24"/>
                <w:szCs w:val="24"/>
              </w:rPr>
            </w:pPr>
            <w:r>
              <w:rPr>
                <w:rFonts w:hint="eastAsia" w:ascii="Times New Roman" w:hAnsi="Times New Roman" w:eastAsia="仿宋_GB2312" w:cs="宋体"/>
                <w:sz w:val="24"/>
                <w:szCs w:val="24"/>
              </w:rPr>
              <w:t xml:space="preserve">履约保证金</w:t>
            </w:r>
            <w:r/>
          </w:p>
        </w:tc>
        <w:tc>
          <w:tcPr>
            <w:tcW w:w="6144" w:type="dxa"/>
            <w:vAlign w:val="center"/>
            <w:textDirection w:val="lrTb"/>
            <w:noWrap w:val="false"/>
          </w:tcPr>
          <w:p>
            <w:pPr>
              <w:jc w:val="left"/>
              <w:spacing w:line="360" w:lineRule="exact"/>
              <w:rPr>
                <w:rFonts w:ascii="仿宋_GB2312" w:hAnsi="宋体" w:eastAsia="仿宋_GB2312" w:cs="宋体"/>
                <w:sz w:val="24"/>
                <w:szCs w:val="24"/>
              </w:rPr>
            </w:pPr>
            <w:r>
              <w:rPr>
                <w:rFonts w:hint="eastAsia" w:ascii="仿宋_GB2312" w:hAnsi="宋体" w:eastAsia="仿宋_GB2312" w:cs="宋体"/>
                <w:sz w:val="24"/>
                <w:szCs w:val="24"/>
              </w:rPr>
              <w:t xml:space="preserve">/</w:t>
            </w:r>
            <w:r/>
          </w:p>
        </w:tc>
      </w:tr>
      <w:tr>
        <w:trPr>
          <w:trHeight w:val="572"/>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eastAsia="仿宋_GB2312"/>
                <w:b/>
                <w:bCs/>
                <w:sz w:val="24"/>
                <w:szCs w:val="24"/>
              </w:rPr>
              <w:t xml:space="preserve">9</w:t>
            </w:r>
            <w:r/>
          </w:p>
        </w:tc>
        <w:tc>
          <w:tcPr>
            <w:gridSpan w:val="3"/>
            <w:tcW w:w="8581" w:type="dxa"/>
            <w:vAlign w:val="center"/>
            <w:textDirection w:val="lrTb"/>
            <w:noWrap w:val="false"/>
          </w:tcPr>
          <w:p>
            <w:pPr>
              <w:jc w:val="center"/>
              <w:spacing w:line="360" w:lineRule="exact"/>
              <w:rPr>
                <w:rFonts w:ascii="Times New Roman" w:hAnsi="Times New Roman" w:eastAsia="仿宋_GB2312"/>
                <w:sz w:val="24"/>
                <w:szCs w:val="24"/>
              </w:rPr>
            </w:pPr>
            <w:r>
              <w:rPr>
                <w:rFonts w:hint="eastAsia" w:ascii="仿宋_GB2312" w:hAnsi="宋体" w:eastAsia="仿宋_GB2312" w:cs="宋体"/>
                <w:sz w:val="24"/>
                <w:szCs w:val="24"/>
              </w:rPr>
              <w:t xml:space="preserve">需要补充的其他内容</w:t>
            </w:r>
            <w:r/>
          </w:p>
        </w:tc>
      </w:tr>
      <w:tr>
        <w:trPr>
          <w:trHeight w:val="826"/>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b/>
                <w:bCs/>
                <w:sz w:val="24"/>
                <w:szCs w:val="24"/>
              </w:rPr>
              <w:t xml:space="preserve">9.1</w:t>
            </w:r>
            <w:r/>
          </w:p>
        </w:tc>
        <w:tc>
          <w:tcPr>
            <w:gridSpan w:val="2"/>
            <w:tcW w:w="2437" w:type="dxa"/>
            <w:vAlign w:val="center"/>
            <w:textDirection w:val="lrTb"/>
            <w:noWrap w:val="false"/>
          </w:tcPr>
          <w:p>
            <w:pPr>
              <w:jc w:val="center"/>
              <w:spacing w:line="360" w:lineRule="exact"/>
              <w:rPr>
                <w:rFonts w:ascii="Times New Roman" w:hAnsi="Times New Roman"/>
                <w:b/>
                <w:sz w:val="24"/>
                <w:szCs w:val="24"/>
              </w:rPr>
            </w:pPr>
            <w:r>
              <w:rPr>
                <w:rFonts w:hint="eastAsia" w:ascii="Times New Roman" w:hAnsi="Times New Roman" w:eastAsia="仿宋_GB2312"/>
                <w:sz w:val="24"/>
                <w:szCs w:val="24"/>
              </w:rPr>
              <w:t xml:space="preserve">质疑和投诉</w:t>
            </w:r>
            <w:r/>
          </w:p>
        </w:tc>
        <w:tc>
          <w:tcPr>
            <w:tcW w:w="6144" w:type="dxa"/>
            <w:vAlign w:val="center"/>
            <w:textDirection w:val="lrTb"/>
            <w:noWrap w:val="false"/>
          </w:tcPr>
          <w:p>
            <w:pPr>
              <w:jc w:val="left"/>
              <w:spacing w:line="360" w:lineRule="exact"/>
              <w:rPr>
                <w:rFonts w:ascii="Times New Roman" w:hAnsi="Times New Roman"/>
                <w:sz w:val="24"/>
                <w:szCs w:val="24"/>
              </w:rPr>
            </w:pPr>
            <w:r>
              <w:rPr>
                <w:rFonts w:hint="eastAsia" w:ascii="Times New Roman" w:hAnsi="Times New Roman" w:eastAsia="仿宋_GB2312"/>
                <w:sz w:val="24"/>
                <w:szCs w:val="24"/>
              </w:rPr>
              <w:t xml:space="preserve">按照《政府采购质疑和投诉办法》（财政部第</w:t>
            </w:r>
            <w:r>
              <w:rPr>
                <w:rFonts w:ascii="Times New Roman" w:hAnsi="Times New Roman" w:eastAsia="仿宋_GB2312"/>
                <w:sz w:val="24"/>
                <w:szCs w:val="24"/>
              </w:rPr>
              <w:t xml:space="preserve">94</w:t>
            </w:r>
            <w:r>
              <w:rPr>
                <w:rFonts w:hint="eastAsia" w:ascii="Times New Roman" w:hAnsi="Times New Roman" w:eastAsia="仿宋_GB2312"/>
                <w:sz w:val="24"/>
                <w:szCs w:val="24"/>
              </w:rPr>
              <w:t xml:space="preserve">号令）处理</w:t>
            </w:r>
            <w:r/>
          </w:p>
        </w:tc>
      </w:tr>
      <w:tr>
        <w:trPr>
          <w:trHeight w:val="498"/>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b/>
                <w:bCs/>
                <w:sz w:val="24"/>
                <w:szCs w:val="24"/>
              </w:rPr>
              <w:t xml:space="preserve">9.2</w:t>
            </w:r>
            <w:r/>
          </w:p>
        </w:tc>
        <w:tc>
          <w:tcPr>
            <w:gridSpan w:val="2"/>
            <w:tcW w:w="2437" w:type="dxa"/>
            <w:vAlign w:val="center"/>
            <w:textDirection w:val="lrTb"/>
            <w:noWrap w:val="false"/>
          </w:tcPr>
          <w:p>
            <w:pPr>
              <w:jc w:val="center"/>
              <w:spacing w:line="360" w:lineRule="exact"/>
              <w:rPr>
                <w:rFonts w:ascii="Times New Roman" w:hAnsi="Times New Roman" w:eastAsia="仿宋_GB2312"/>
                <w:sz w:val="24"/>
                <w:szCs w:val="24"/>
              </w:rPr>
            </w:pPr>
            <w:r>
              <w:rPr>
                <w:rFonts w:hint="eastAsia" w:ascii="Times New Roman" w:hAnsi="Times New Roman" w:eastAsia="仿宋_GB2312"/>
                <w:sz w:val="24"/>
                <w:szCs w:val="24"/>
              </w:rPr>
              <w:t xml:space="preserve">文件的解释</w:t>
            </w:r>
            <w:r/>
          </w:p>
        </w:tc>
        <w:tc>
          <w:tcPr>
            <w:tcW w:w="6144" w:type="dxa"/>
            <w:vAlign w:val="center"/>
            <w:textDirection w:val="lrTb"/>
            <w:noWrap w:val="false"/>
          </w:tcPr>
          <w:p>
            <w:pPr>
              <w:spacing w:line="360" w:lineRule="exact"/>
              <w:rPr>
                <w:rFonts w:ascii="Times New Roman" w:hAnsi="Times New Roman" w:eastAsia="仿宋_GB2312"/>
                <w:sz w:val="24"/>
                <w:szCs w:val="24"/>
              </w:rPr>
            </w:pPr>
            <w:r>
              <w:rPr>
                <w:rFonts w:hint="eastAsia" w:ascii="Times New Roman" w:hAnsi="Times New Roman" w:eastAsia="仿宋_GB2312"/>
                <w:sz w:val="24"/>
                <w:szCs w:val="24"/>
              </w:rPr>
              <w:t xml:space="preserve">由采购人负责</w:t>
            </w:r>
            <w:r/>
          </w:p>
        </w:tc>
      </w:tr>
      <w:tr>
        <w:trPr>
          <w:trHeight w:val="1125"/>
        </w:trPr>
        <w:tc>
          <w:tcPr>
            <w:tcW w:w="1135" w:type="dxa"/>
            <w:vAlign w:val="center"/>
            <w:textDirection w:val="lrTb"/>
            <w:noWrap w:val="false"/>
          </w:tcPr>
          <w:p>
            <w:pPr>
              <w:jc w:val="center"/>
              <w:spacing w:line="360" w:lineRule="exact"/>
              <w:rPr>
                <w:rFonts w:ascii="Times New Roman" w:hAnsi="Times New Roman"/>
                <w:b/>
                <w:bCs/>
                <w:sz w:val="24"/>
                <w:szCs w:val="24"/>
              </w:rPr>
            </w:pPr>
            <w:r>
              <w:rPr>
                <w:rFonts w:ascii="Times New Roman" w:hAnsi="Times New Roman"/>
                <w:b/>
                <w:bCs/>
                <w:sz w:val="24"/>
                <w:szCs w:val="24"/>
              </w:rPr>
              <w:t xml:space="preserve">9.3</w:t>
            </w:r>
            <w:r/>
          </w:p>
        </w:tc>
        <w:tc>
          <w:tcPr>
            <w:gridSpan w:val="2"/>
            <w:tcW w:w="2437" w:type="dxa"/>
            <w:vAlign w:val="center"/>
            <w:textDirection w:val="lrTb"/>
            <w:noWrap w:val="false"/>
          </w:tcPr>
          <w:p>
            <w:pPr>
              <w:jc w:val="center"/>
              <w:spacing w:line="360" w:lineRule="exact"/>
              <w:rPr>
                <w:rFonts w:ascii="Times New Roman" w:hAnsi="Times New Roman" w:eastAsia="仿宋_GB2312"/>
                <w:sz w:val="24"/>
                <w:szCs w:val="24"/>
              </w:rPr>
            </w:pPr>
            <w:r>
              <w:rPr>
                <w:rFonts w:hint="eastAsia" w:ascii="Times New Roman" w:hAnsi="Times New Roman" w:eastAsia="仿宋_GB2312"/>
                <w:sz w:val="24"/>
                <w:szCs w:val="24"/>
              </w:rPr>
              <w:t xml:space="preserve">其他</w:t>
            </w:r>
            <w:r/>
          </w:p>
        </w:tc>
        <w:tc>
          <w:tcPr>
            <w:tcW w:w="6144" w:type="dxa"/>
            <w:vAlign w:val="center"/>
            <w:textDirection w:val="lrTb"/>
            <w:noWrap w:val="false"/>
          </w:tcPr>
          <w:p>
            <w:pPr>
              <w:jc w:val="left"/>
              <w:spacing w:line="360" w:lineRule="exact"/>
              <w:widowControl/>
              <w:rPr>
                <w:rFonts w:ascii="宋体" w:cs="宋体"/>
                <w:szCs w:val="21"/>
              </w:rPr>
            </w:pPr>
            <w:r>
              <w:rPr>
                <w:rFonts w:ascii="Times New Roman" w:hAnsi="Times New Roman" w:eastAsia="仿宋_GB2312"/>
                <w:sz w:val="24"/>
                <w:szCs w:val="24"/>
              </w:rPr>
              <w:t xml:space="preserve">1</w:t>
            </w:r>
            <w:r>
              <w:rPr>
                <w:rFonts w:hint="eastAsia" w:ascii="Times New Roman" w:hAnsi="Times New Roman" w:eastAsia="仿宋_GB2312"/>
                <w:sz w:val="24"/>
                <w:szCs w:val="24"/>
              </w:rPr>
              <w:t xml:space="preserve">、本项目招标代理服务费由中标人在领取中标通知书前支付，收费标准参考</w:t>
            </w:r>
            <w:r>
              <w:rPr>
                <w:rFonts w:hint="eastAsia" w:ascii="Times New Roman" w:hAnsi="Times New Roman" w:eastAsia="仿宋_GB2312"/>
                <w:sz w:val="24"/>
                <w:szCs w:val="24"/>
              </w:rPr>
              <w:t xml:space="preserve">苏招协</w:t>
            </w:r>
            <w:r>
              <w:rPr>
                <w:rFonts w:hint="eastAsia" w:ascii="Times New Roman" w:hAnsi="Times New Roman" w:eastAsia="仿宋_GB2312"/>
                <w:sz w:val="24"/>
                <w:szCs w:val="24"/>
              </w:rPr>
              <w:t xml:space="preserve">【</w:t>
            </w:r>
            <w:r>
              <w:rPr>
                <w:rFonts w:hint="eastAsia" w:ascii="Times New Roman" w:hAnsi="Times New Roman" w:eastAsia="仿宋_GB2312"/>
                <w:sz w:val="24"/>
                <w:szCs w:val="24"/>
              </w:rPr>
              <w:t xml:space="preserve">2022</w:t>
            </w:r>
            <w:r>
              <w:rPr>
                <w:rFonts w:hint="eastAsia" w:ascii="Times New Roman" w:hAnsi="Times New Roman" w:eastAsia="仿宋_GB2312"/>
                <w:sz w:val="24"/>
                <w:szCs w:val="24"/>
              </w:rPr>
              <w:t xml:space="preserve">】</w:t>
            </w:r>
            <w:r>
              <w:rPr>
                <w:rFonts w:hint="eastAsia" w:ascii="Times New Roman" w:hAnsi="Times New Roman" w:eastAsia="仿宋_GB2312"/>
                <w:sz w:val="24"/>
                <w:szCs w:val="24"/>
              </w:rPr>
              <w:t xml:space="preserve">002</w:t>
            </w:r>
            <w:r>
              <w:rPr>
                <w:rFonts w:hint="eastAsia" w:ascii="Times New Roman" w:hAnsi="Times New Roman" w:eastAsia="仿宋_GB2312"/>
                <w:sz w:val="24"/>
                <w:szCs w:val="24"/>
              </w:rPr>
              <w:t xml:space="preserve">号文件规定收费标准的</w:t>
            </w:r>
            <w:r>
              <w:rPr>
                <w:rFonts w:hint="eastAsia" w:ascii="Times New Roman" w:hAnsi="Times New Roman" w:eastAsia="仿宋_GB2312"/>
                <w:sz w:val="24"/>
                <w:szCs w:val="24"/>
              </w:rPr>
              <w:t xml:space="preserve">80%</w:t>
            </w:r>
            <w:r>
              <w:rPr>
                <w:rFonts w:hint="eastAsia" w:ascii="Times New Roman" w:hAnsi="Times New Roman" w:eastAsia="仿宋_GB2312"/>
                <w:sz w:val="24"/>
                <w:szCs w:val="24"/>
              </w:rPr>
              <w:t xml:space="preserve">计取，最终按实际成交价结算，此项费用包含在响应报价中，不单独立项。</w:t>
            </w:r>
            <w:r/>
          </w:p>
          <w:p>
            <w:pPr>
              <w:spacing w:line="360" w:lineRule="exact"/>
              <w:widowControl/>
              <w:rPr>
                <w:rFonts w:ascii="Times New Roman" w:hAnsi="Times New Roman" w:eastAsia="仿宋_GB2312"/>
                <w:sz w:val="24"/>
                <w:szCs w:val="24"/>
              </w:rPr>
            </w:pPr>
            <w:r>
              <w:rPr>
                <w:rFonts w:ascii="Times New Roman" w:hAnsi="Times New Roman" w:eastAsia="仿宋_GB2312"/>
                <w:sz w:val="24"/>
                <w:szCs w:val="24"/>
              </w:rPr>
              <w:t xml:space="preserve">2</w:t>
            </w:r>
            <w:r>
              <w:rPr>
                <w:rFonts w:hint="eastAsia" w:ascii="Times New Roman" w:hAnsi="Times New Roman" w:eastAsia="仿宋_GB2312"/>
                <w:sz w:val="24"/>
                <w:szCs w:val="24"/>
              </w:rPr>
              <w:t xml:space="preserve">、各供应商应仔细阅读和充分理解采购文件的采购需求和合同主要条款，根据自身实际情况并综合考虑合同履行过程中的各类风险，慎重报价，不得恶意降价，若成交候选人因报价过低放弃成交或不能履约等，采购人将上报监管部门，进行不良行为公示。</w:t>
            </w:r>
            <w:r/>
          </w:p>
          <w:p>
            <w:pPr>
              <w:spacing w:line="360" w:lineRule="exact"/>
              <w:widowControl/>
              <w:rPr>
                <w:rFonts w:ascii="Times New Roman" w:hAnsi="Times New Roman" w:eastAsia="仿宋_GB2312"/>
                <w:sz w:val="24"/>
                <w:szCs w:val="24"/>
              </w:rPr>
            </w:pPr>
            <w:r>
              <w:rPr>
                <w:rFonts w:ascii="Times New Roman" w:hAnsi="Times New Roman" w:eastAsia="仿宋_GB2312"/>
                <w:sz w:val="24"/>
                <w:szCs w:val="24"/>
              </w:rPr>
              <w:t xml:space="preserve">3.</w:t>
            </w:r>
            <w:r>
              <w:rPr>
                <w:rFonts w:hint="eastAsia" w:ascii="Times New Roman" w:hAnsi="Times New Roman" w:eastAsia="仿宋_GB2312"/>
                <w:sz w:val="24"/>
                <w:szCs w:val="24"/>
              </w:rPr>
              <w:t xml:space="preserve">异常的低价可能会导致投标无效。</w:t>
            </w:r>
            <w:r/>
          </w:p>
        </w:tc>
      </w:tr>
    </w:tbl>
    <w:p>
      <w:pPr>
        <w:spacing w:line="500" w:lineRule="exact"/>
        <w:rPr>
          <w:rFonts w:ascii="黑体" w:hAnsi="黑体" w:eastAsia="黑体" w:cs="黑体"/>
          <w:b/>
          <w:bCs/>
          <w:color w:val="0d0d0d"/>
          <w:sz w:val="32"/>
          <w:szCs w:val="32"/>
        </w:rPr>
        <w:outlineLvl w:val="1"/>
      </w:pPr>
      <w:r/>
      <w:bookmarkStart w:id="68" w:name="_Toc426469872"/>
      <w:r/>
      <w:bookmarkStart w:id="69" w:name="_Toc247085690"/>
      <w:r/>
      <w:bookmarkStart w:id="70" w:name="_Toc179632547"/>
      <w:r/>
      <w:bookmarkStart w:id="71" w:name="_Toc343525506"/>
      <w:r/>
      <w:bookmarkStart w:id="72" w:name="_Toc246996919"/>
      <w:r/>
      <w:bookmarkStart w:id="73" w:name="_Toc152045530"/>
      <w:r/>
      <w:bookmarkStart w:id="74" w:name="_Toc152042306"/>
      <w:r/>
      <w:bookmarkStart w:id="75" w:name="_Toc383438593"/>
      <w:r/>
      <w:bookmarkStart w:id="76" w:name="_Toc144974498"/>
      <w:r/>
      <w:bookmarkStart w:id="77" w:name="_Toc246996176"/>
      <w:r/>
      <w:bookmarkStart w:id="78" w:name="_Toc367784996"/>
      <w:r>
        <w:rPr>
          <w:rFonts w:ascii="Times New Roman" w:hAnsi="Times New Roman" w:eastAsia="黑体"/>
          <w:b/>
          <w:bCs/>
          <w:color w:val="0d0d0d"/>
          <w:sz w:val="32"/>
          <w:szCs w:val="32"/>
        </w:rPr>
        <w:t xml:space="preserve">1.</w:t>
      </w:r>
      <w:r>
        <w:rPr>
          <w:rFonts w:hint="eastAsia" w:ascii="黑体" w:hAnsi="黑体" w:eastAsia="黑体" w:cs="黑体"/>
          <w:b/>
          <w:bCs/>
          <w:color w:val="0d0d0d"/>
          <w:sz w:val="32"/>
          <w:szCs w:val="32"/>
        </w:rPr>
        <w:t xml:space="preserve">总则</w:t>
      </w:r>
      <w:r/>
    </w:p>
    <w:p>
      <w:pPr>
        <w:spacing w:line="500" w:lineRule="exact"/>
        <w:rPr>
          <w:rFonts w:ascii="Times New Roman" w:hAnsi="Times New Roman" w:eastAsia="楷体"/>
          <w:b/>
          <w:color w:val="0d0d0d"/>
          <w:sz w:val="24"/>
          <w:szCs w:val="24"/>
        </w:rPr>
        <w:outlineLvl w:val="2"/>
      </w:pPr>
      <w:r>
        <w:rPr>
          <w:rFonts w:ascii="Times New Roman" w:hAnsi="Times New Roman" w:eastAsia="楷体"/>
          <w:b/>
          <w:color w:val="0d0d0d"/>
          <w:sz w:val="24"/>
          <w:szCs w:val="24"/>
        </w:rPr>
        <w:t xml:space="preserve">1.1</w:t>
      </w:r>
      <w:r>
        <w:rPr>
          <w:rFonts w:hint="eastAsia" w:ascii="Times New Roman" w:hAnsi="楷体" w:eastAsia="楷体" w:cs="宋体"/>
          <w:b/>
          <w:color w:val="0d0d0d"/>
          <w:sz w:val="24"/>
          <w:szCs w:val="24"/>
        </w:rPr>
        <w:t xml:space="preserve">项目概况</w:t>
      </w:r>
      <w:bookmarkEnd w:id="68"/>
      <w:r/>
      <w:bookmarkEnd w:id="69"/>
      <w:r/>
      <w:bookmarkEnd w:id="70"/>
      <w:r/>
      <w:bookmarkEnd w:id="71"/>
      <w:r/>
      <w:bookmarkEnd w:id="72"/>
      <w:r/>
      <w:bookmarkEnd w:id="73"/>
      <w:r/>
      <w:bookmarkEnd w:id="74"/>
      <w:r/>
      <w:bookmarkEnd w:id="75"/>
      <w:r/>
      <w:bookmarkEnd w:id="76"/>
      <w:r/>
      <w:bookmarkEnd w:id="77"/>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1.1.1</w:t>
      </w:r>
      <w:r>
        <w:rPr>
          <w:rFonts w:hint="eastAsia" w:ascii="Times New Roman" w:hAnsi="Times New Roman" w:eastAsia="仿宋_GB2312" w:cs="宋体"/>
          <w:color w:val="0d0d0d"/>
          <w:sz w:val="24"/>
          <w:szCs w:val="24"/>
        </w:rPr>
        <w:t xml:space="preserve">根据《中华人民共和国政府采购法》《中华人民共和国政府采购法实施条例》等有关法律、法规和规章的规定，本采购项目已具备采购条件，现对本项目进行竞争性磋商采购。</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1.1.2</w:t>
      </w:r>
      <w:r>
        <w:rPr>
          <w:rFonts w:hint="eastAsia" w:ascii="Times New Roman" w:hAnsi="Times New Roman" w:eastAsia="仿宋_GB2312" w:cs="宋体"/>
          <w:color w:val="0d0d0d"/>
          <w:sz w:val="24"/>
          <w:szCs w:val="24"/>
        </w:rPr>
        <w:t xml:space="preserve">采购人：</w:t>
      </w:r>
      <w:r>
        <w:rPr>
          <w:rFonts w:hint="eastAsia" w:ascii="Times New Roman" w:hAnsi="Times New Roman" w:eastAsia="仿宋_GB2312" w:cs="宋体"/>
          <w:color w:val="0d0d0d"/>
          <w:sz w:val="24"/>
          <w:szCs w:val="24"/>
        </w:rPr>
        <w:t xml:space="preserve">见供应</w:t>
      </w:r>
      <w:r>
        <w:rPr>
          <w:rFonts w:hint="eastAsia" w:ascii="Times New Roman" w:hAnsi="Times New Roman" w:eastAsia="仿宋_GB2312" w:cs="宋体"/>
          <w:color w:val="0d0d0d"/>
          <w:sz w:val="24"/>
          <w:szCs w:val="24"/>
        </w:rPr>
        <w:t xml:space="preserve">商须知前附表。</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1.1.3</w:t>
      </w:r>
      <w:r>
        <w:rPr>
          <w:rFonts w:hint="eastAsia" w:ascii="Times New Roman" w:hAnsi="Times New Roman" w:eastAsia="仿宋_GB2312" w:cs="宋体"/>
          <w:color w:val="0d0d0d"/>
          <w:sz w:val="24"/>
          <w:szCs w:val="24"/>
        </w:rPr>
        <w:t xml:space="preserve">采购代理机构：</w:t>
      </w:r>
      <w:r>
        <w:rPr>
          <w:rFonts w:hint="eastAsia" w:ascii="Times New Roman" w:hAnsi="Times New Roman" w:eastAsia="仿宋_GB2312" w:cs="宋体"/>
          <w:color w:val="0d0d0d"/>
          <w:sz w:val="24"/>
          <w:szCs w:val="24"/>
        </w:rPr>
        <w:t xml:space="preserve">见供应</w:t>
      </w:r>
      <w:r>
        <w:rPr>
          <w:rFonts w:hint="eastAsia" w:ascii="Times New Roman" w:hAnsi="Times New Roman" w:eastAsia="仿宋_GB2312" w:cs="宋体"/>
          <w:color w:val="0d0d0d"/>
          <w:sz w:val="24"/>
          <w:szCs w:val="24"/>
        </w:rPr>
        <w:t xml:space="preserve">商须知前附表。</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1.1.4</w:t>
      </w:r>
      <w:r>
        <w:rPr>
          <w:rFonts w:hint="eastAsia" w:ascii="Times New Roman" w:hAnsi="Times New Roman" w:eastAsia="仿宋_GB2312" w:cs="宋体"/>
          <w:color w:val="0d0d0d"/>
          <w:sz w:val="24"/>
          <w:szCs w:val="24"/>
        </w:rPr>
        <w:t xml:space="preserve">项目名称及项目编号：</w:t>
      </w:r>
      <w:r>
        <w:rPr>
          <w:rFonts w:hint="eastAsia" w:ascii="Times New Roman" w:hAnsi="Times New Roman" w:eastAsia="仿宋_GB2312" w:cs="宋体"/>
          <w:color w:val="0d0d0d"/>
          <w:sz w:val="24"/>
          <w:szCs w:val="24"/>
        </w:rPr>
        <w:t xml:space="preserve">见供应</w:t>
      </w:r>
      <w:r>
        <w:rPr>
          <w:rFonts w:hint="eastAsia" w:ascii="Times New Roman" w:hAnsi="Times New Roman" w:eastAsia="仿宋_GB2312" w:cs="宋体"/>
          <w:color w:val="0d0d0d"/>
          <w:sz w:val="24"/>
          <w:szCs w:val="24"/>
        </w:rPr>
        <w:t xml:space="preserve">商须知前附表。</w:t>
      </w:r>
      <w:r/>
    </w:p>
    <w:p>
      <w:pPr>
        <w:spacing w:line="500" w:lineRule="exact"/>
        <w:rPr>
          <w:rFonts w:ascii="Times New Roman" w:hAnsi="Times New Roman" w:eastAsia="楷体"/>
          <w:b/>
          <w:color w:val="0d0d0d"/>
          <w:sz w:val="24"/>
          <w:szCs w:val="24"/>
        </w:rPr>
        <w:outlineLvl w:val="2"/>
      </w:pPr>
      <w:r/>
      <w:bookmarkStart w:id="79" w:name="_Toc247085691"/>
      <w:r/>
      <w:bookmarkStart w:id="80" w:name="_Toc246996177"/>
      <w:r/>
      <w:bookmarkStart w:id="81" w:name="_Toc246996920"/>
      <w:r/>
      <w:bookmarkStart w:id="82" w:name="_Toc144974499"/>
      <w:r/>
      <w:bookmarkStart w:id="83" w:name="_Toc152042307"/>
      <w:r/>
      <w:bookmarkStart w:id="84" w:name="_Toc179632548"/>
      <w:r/>
      <w:bookmarkStart w:id="85" w:name="_Toc343525507"/>
      <w:r/>
      <w:bookmarkStart w:id="86" w:name="_Toc426469873"/>
      <w:r/>
      <w:bookmarkStart w:id="87" w:name="_Toc152045531"/>
      <w:r/>
      <w:bookmarkStart w:id="88" w:name="_Toc383438594"/>
      <w:r>
        <w:rPr>
          <w:rFonts w:ascii="Times New Roman" w:hAnsi="Times New Roman" w:eastAsia="楷体"/>
          <w:b/>
          <w:color w:val="0d0d0d"/>
          <w:sz w:val="24"/>
          <w:szCs w:val="24"/>
        </w:rPr>
        <w:t xml:space="preserve">1.2</w:t>
      </w:r>
      <w:bookmarkEnd w:id="79"/>
      <w:r/>
      <w:bookmarkEnd w:id="80"/>
      <w:r/>
      <w:bookmarkEnd w:id="81"/>
      <w:r/>
      <w:bookmarkEnd w:id="82"/>
      <w:r/>
      <w:bookmarkEnd w:id="83"/>
      <w:r/>
      <w:bookmarkEnd w:id="84"/>
      <w:r/>
      <w:bookmarkEnd w:id="85"/>
      <w:r/>
      <w:bookmarkEnd w:id="86"/>
      <w:r/>
      <w:bookmarkEnd w:id="87"/>
      <w:r/>
      <w:bookmarkEnd w:id="88"/>
      <w:r>
        <w:rPr>
          <w:rFonts w:hint="eastAsia" w:ascii="Times New Roman" w:hAnsi="楷体" w:eastAsia="楷体"/>
          <w:b/>
          <w:color w:val="0d0d0d"/>
          <w:sz w:val="24"/>
          <w:szCs w:val="24"/>
        </w:rPr>
        <w:t xml:space="preserve">付款方式</w:t>
      </w:r>
      <w:r/>
    </w:p>
    <w:p>
      <w:pPr>
        <w:ind w:firstLine="560"/>
        <w:spacing w:line="500" w:lineRule="exact"/>
        <w:rPr>
          <w:rFonts w:ascii="Times New Roman" w:hAnsi="Times New Roman" w:eastAsia="仿宋_GB2312" w:cs="宋体"/>
          <w:color w:val="0d0d0d"/>
          <w:sz w:val="24"/>
          <w:szCs w:val="24"/>
        </w:rPr>
        <w:outlineLvl w:val="3"/>
      </w:pPr>
      <w:r>
        <w:rPr>
          <w:rFonts w:ascii="Times New Roman" w:hAnsi="Times New Roman" w:eastAsia="仿宋_GB2312"/>
          <w:color w:val="0d0d0d"/>
          <w:sz w:val="24"/>
          <w:szCs w:val="24"/>
        </w:rPr>
        <w:t xml:space="preserve">1.2.1</w:t>
      </w:r>
      <w:r>
        <w:rPr>
          <w:rFonts w:hint="eastAsia" w:ascii="Times New Roman" w:hAnsi="Times New Roman" w:eastAsia="仿宋_GB2312" w:cs="宋体"/>
          <w:color w:val="0d0d0d"/>
          <w:sz w:val="24"/>
          <w:szCs w:val="24"/>
        </w:rPr>
        <w:t xml:space="preserve">付款方式：</w:t>
      </w:r>
      <w:r>
        <w:rPr>
          <w:rFonts w:hint="eastAsia" w:ascii="Times New Roman" w:hAnsi="Times New Roman" w:eastAsia="仿宋_GB2312" w:cs="宋体"/>
          <w:color w:val="0d0d0d"/>
          <w:sz w:val="24"/>
          <w:szCs w:val="24"/>
        </w:rPr>
        <w:t xml:space="preserve">见供应</w:t>
      </w:r>
      <w:r>
        <w:rPr>
          <w:rFonts w:hint="eastAsia" w:ascii="Times New Roman" w:hAnsi="Times New Roman" w:eastAsia="仿宋_GB2312" w:cs="宋体"/>
          <w:color w:val="0d0d0d"/>
          <w:sz w:val="24"/>
          <w:szCs w:val="24"/>
        </w:rPr>
        <w:t xml:space="preserve">商须知前附表。</w:t>
      </w:r>
      <w:r/>
    </w:p>
    <w:p>
      <w:pPr>
        <w:spacing w:line="500" w:lineRule="exact"/>
        <w:rPr>
          <w:rFonts w:ascii="Times New Roman" w:hAnsi="Times New Roman" w:eastAsia="楷体"/>
          <w:b/>
          <w:color w:val="0d0d0d"/>
          <w:sz w:val="24"/>
          <w:szCs w:val="24"/>
        </w:rPr>
        <w:outlineLvl w:val="2"/>
      </w:pPr>
      <w:r/>
      <w:bookmarkStart w:id="89" w:name="_Toc343525508"/>
      <w:r/>
      <w:bookmarkStart w:id="90" w:name="_Toc152045532"/>
      <w:r/>
      <w:bookmarkStart w:id="91" w:name="_Toc152042308"/>
      <w:r/>
      <w:bookmarkStart w:id="92" w:name="_Toc247085692"/>
      <w:r/>
      <w:bookmarkStart w:id="93" w:name="_Toc246996178"/>
      <w:r/>
      <w:bookmarkStart w:id="94" w:name="_Toc179632549"/>
      <w:r/>
      <w:bookmarkStart w:id="95" w:name="_Toc246996921"/>
      <w:r/>
      <w:bookmarkStart w:id="96" w:name="_Toc383438595"/>
      <w:r/>
      <w:bookmarkStart w:id="97" w:name="_Toc144974500"/>
      <w:r/>
      <w:bookmarkStart w:id="98" w:name="_Toc426469874"/>
      <w:r>
        <w:rPr>
          <w:rFonts w:ascii="Times New Roman" w:hAnsi="Times New Roman" w:eastAsia="楷体"/>
          <w:b/>
          <w:color w:val="0d0d0d"/>
          <w:sz w:val="24"/>
          <w:szCs w:val="24"/>
        </w:rPr>
        <w:t xml:space="preserve">1.3</w:t>
      </w:r>
      <w:bookmarkEnd w:id="89"/>
      <w:r/>
      <w:bookmarkEnd w:id="90"/>
      <w:r/>
      <w:bookmarkEnd w:id="91"/>
      <w:r/>
      <w:bookmarkEnd w:id="92"/>
      <w:r/>
      <w:bookmarkEnd w:id="93"/>
      <w:r/>
      <w:bookmarkEnd w:id="94"/>
      <w:r/>
      <w:bookmarkEnd w:id="95"/>
      <w:r/>
      <w:bookmarkEnd w:id="96"/>
      <w:r/>
      <w:bookmarkEnd w:id="97"/>
      <w:r>
        <w:rPr>
          <w:rFonts w:hint="eastAsia" w:ascii="Times New Roman" w:hAnsi="楷体" w:eastAsia="楷体"/>
          <w:b/>
          <w:color w:val="0d0d0d"/>
          <w:sz w:val="24"/>
          <w:szCs w:val="24"/>
        </w:rPr>
        <w:t xml:space="preserve">采购范围</w:t>
      </w:r>
      <w:bookmarkEnd w:id="98"/>
      <w:r>
        <w:rPr>
          <w:rFonts w:hint="eastAsia" w:ascii="Times New Roman" w:hAnsi="楷体" w:eastAsia="楷体"/>
          <w:b/>
          <w:color w:val="0d0d0d"/>
          <w:sz w:val="24"/>
          <w:szCs w:val="24"/>
        </w:rPr>
        <w:t xml:space="preserve">与合同履行期限</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1.3.1</w:t>
      </w:r>
      <w:r>
        <w:rPr>
          <w:rFonts w:hint="eastAsia" w:ascii="Times New Roman" w:hAnsi="Times New Roman" w:eastAsia="仿宋_GB2312" w:cs="宋体"/>
          <w:color w:val="0d0d0d"/>
          <w:sz w:val="24"/>
          <w:szCs w:val="24"/>
        </w:rPr>
        <w:t xml:space="preserve">采购范围：</w:t>
      </w:r>
      <w:r>
        <w:rPr>
          <w:rFonts w:hint="eastAsia" w:ascii="Times New Roman" w:hAnsi="Times New Roman" w:eastAsia="仿宋_GB2312" w:cs="宋体"/>
          <w:color w:val="0d0d0d"/>
          <w:sz w:val="24"/>
          <w:szCs w:val="24"/>
        </w:rPr>
        <w:t xml:space="preserve">见供应</w:t>
      </w:r>
      <w:r>
        <w:rPr>
          <w:rFonts w:hint="eastAsia" w:ascii="Times New Roman" w:hAnsi="Times New Roman" w:eastAsia="仿宋_GB2312" w:cs="宋体"/>
          <w:color w:val="0d0d0d"/>
          <w:sz w:val="24"/>
          <w:szCs w:val="24"/>
        </w:rPr>
        <w:t xml:space="preserve">商须知前附表。</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1.3.2</w:t>
      </w:r>
      <w:r>
        <w:rPr>
          <w:rFonts w:hint="eastAsia" w:ascii="Times New Roman" w:hAnsi="Times New Roman" w:eastAsia="仿宋_GB2312" w:cs="宋体"/>
          <w:color w:val="0d0d0d"/>
          <w:sz w:val="24"/>
          <w:szCs w:val="24"/>
        </w:rPr>
        <w:t xml:space="preserve">合同履行期限：</w:t>
      </w:r>
      <w:r>
        <w:rPr>
          <w:rFonts w:hint="eastAsia" w:ascii="Times New Roman" w:hAnsi="Times New Roman" w:eastAsia="仿宋_GB2312" w:cs="宋体"/>
          <w:color w:val="0d0d0d"/>
          <w:sz w:val="24"/>
          <w:szCs w:val="24"/>
        </w:rPr>
        <w:t xml:space="preserve">见供应</w:t>
      </w:r>
      <w:r>
        <w:rPr>
          <w:rFonts w:hint="eastAsia" w:ascii="Times New Roman" w:hAnsi="Times New Roman" w:eastAsia="仿宋_GB2312" w:cs="宋体"/>
          <w:color w:val="0d0d0d"/>
          <w:sz w:val="24"/>
          <w:szCs w:val="24"/>
        </w:rPr>
        <w:t xml:space="preserve">商须知前附表。</w:t>
      </w:r>
      <w:r/>
    </w:p>
    <w:p>
      <w:pPr>
        <w:spacing w:line="500" w:lineRule="exact"/>
        <w:rPr>
          <w:rFonts w:ascii="Times New Roman" w:hAnsi="Times New Roman" w:eastAsia="楷体"/>
          <w:b/>
          <w:color w:val="0d0d0d"/>
          <w:sz w:val="24"/>
          <w:szCs w:val="24"/>
        </w:rPr>
        <w:outlineLvl w:val="2"/>
      </w:pPr>
      <w:r/>
      <w:bookmarkStart w:id="99" w:name="_Toc152045534"/>
      <w:r/>
      <w:bookmarkStart w:id="100" w:name="_Toc426469875"/>
      <w:r/>
      <w:bookmarkStart w:id="101" w:name="_Toc343525509"/>
      <w:r/>
      <w:bookmarkStart w:id="102" w:name="_Toc144974502"/>
      <w:r/>
      <w:bookmarkStart w:id="103" w:name="_Toc383438596"/>
      <w:r/>
      <w:bookmarkStart w:id="104" w:name="_Toc152042310"/>
      <w:r/>
      <w:bookmarkStart w:id="105" w:name="_Toc246996179"/>
      <w:r/>
      <w:bookmarkStart w:id="106" w:name="_Toc247085693"/>
      <w:r/>
      <w:bookmarkStart w:id="107" w:name="_Toc246996922"/>
      <w:r/>
      <w:bookmarkStart w:id="108" w:name="_Toc179632551"/>
      <w:r>
        <w:rPr>
          <w:rFonts w:ascii="Times New Roman" w:hAnsi="Times New Roman" w:eastAsia="楷体"/>
          <w:b/>
          <w:color w:val="0d0d0d"/>
          <w:sz w:val="24"/>
          <w:szCs w:val="24"/>
        </w:rPr>
        <w:t xml:space="preserve">1.4</w:t>
      </w:r>
      <w:r>
        <w:rPr>
          <w:rFonts w:hint="eastAsia" w:ascii="Times New Roman" w:hAnsi="楷体" w:eastAsia="楷体"/>
          <w:b/>
          <w:color w:val="0d0d0d"/>
          <w:sz w:val="24"/>
          <w:szCs w:val="24"/>
        </w:rPr>
        <w:t xml:space="preserve">供应商资格要求</w:t>
      </w:r>
      <w:bookmarkEnd w:id="99"/>
      <w:r/>
      <w:bookmarkEnd w:id="100"/>
      <w:r/>
      <w:bookmarkEnd w:id="101"/>
      <w:r/>
      <w:bookmarkEnd w:id="102"/>
      <w:r/>
      <w:bookmarkEnd w:id="103"/>
      <w:r/>
      <w:bookmarkEnd w:id="104"/>
      <w:r/>
      <w:bookmarkEnd w:id="105"/>
      <w:r/>
      <w:bookmarkEnd w:id="106"/>
      <w:r/>
      <w:bookmarkEnd w:id="107"/>
      <w:r/>
      <w:bookmarkEnd w:id="108"/>
      <w:r/>
      <w:r/>
    </w:p>
    <w:p>
      <w:pPr>
        <w:ind w:firstLine="560"/>
        <w:spacing w:line="500" w:lineRule="exact"/>
        <w:rPr>
          <w:rFonts w:ascii="Times New Roman" w:hAnsi="Times New Roman" w:eastAsia="仿宋_GB2312"/>
          <w:color w:val="0d0d0d"/>
          <w:sz w:val="24"/>
          <w:szCs w:val="24"/>
        </w:rPr>
        <w:outlineLvl w:val="3"/>
      </w:pPr>
      <w:r>
        <w:rPr>
          <w:rFonts w:ascii="Times New Roman" w:hAnsi="Times New Roman" w:eastAsia="仿宋_GB2312"/>
          <w:color w:val="0d0d0d"/>
          <w:sz w:val="24"/>
          <w:szCs w:val="24"/>
        </w:rPr>
        <w:t xml:space="preserve">1.4.1</w:t>
      </w:r>
      <w:r>
        <w:rPr>
          <w:rFonts w:hint="eastAsia" w:ascii="Times New Roman" w:hAnsi="Times New Roman" w:eastAsia="仿宋_GB2312" w:cs="宋体"/>
          <w:color w:val="0d0d0d"/>
          <w:sz w:val="24"/>
          <w:szCs w:val="24"/>
        </w:rPr>
        <w:t xml:space="preserve">供应商参加政府采购活动应当具备下列条件：</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olor w:val="0d0d0d"/>
          <w:sz w:val="24"/>
          <w:szCs w:val="24"/>
        </w:rPr>
        <w:t xml:space="preserve">1</w:t>
      </w:r>
      <w:r>
        <w:rPr>
          <w:rFonts w:hint="eastAsia" w:ascii="Times New Roman" w:hAnsi="Times New Roman" w:eastAsia="仿宋_GB2312" w:cs="宋体"/>
          <w:color w:val="0d0d0d"/>
          <w:sz w:val="24"/>
          <w:szCs w:val="24"/>
        </w:rPr>
        <w:t xml:space="preserve">）具有独立承担民事责任的能力；</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olor w:val="0d0d0d"/>
          <w:sz w:val="24"/>
          <w:szCs w:val="24"/>
        </w:rPr>
        <w:t xml:space="preserve">2</w:t>
      </w:r>
      <w:r>
        <w:rPr>
          <w:rFonts w:hint="eastAsia" w:ascii="Times New Roman" w:hAnsi="Times New Roman" w:eastAsia="仿宋_GB2312" w:cs="宋体"/>
          <w:color w:val="0d0d0d"/>
          <w:sz w:val="24"/>
          <w:szCs w:val="24"/>
        </w:rPr>
        <w:t xml:space="preserve">）具有良好的商业信誉和健全的财务会计制度；</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olor w:val="0d0d0d"/>
          <w:sz w:val="24"/>
          <w:szCs w:val="24"/>
        </w:rPr>
        <w:t xml:space="preserve">3</w:t>
      </w:r>
      <w:r>
        <w:rPr>
          <w:rFonts w:hint="eastAsia" w:ascii="Times New Roman" w:hAnsi="Times New Roman" w:eastAsia="仿宋_GB2312" w:cs="宋体"/>
          <w:color w:val="0d0d0d"/>
          <w:sz w:val="24"/>
          <w:szCs w:val="24"/>
        </w:rPr>
        <w:t xml:space="preserve">）具有履行合同所必需的设备和专业技术能力；</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olor w:val="0d0d0d"/>
          <w:sz w:val="24"/>
          <w:szCs w:val="24"/>
        </w:rPr>
        <w:t xml:space="preserve">4</w:t>
      </w:r>
      <w:r>
        <w:rPr>
          <w:rFonts w:hint="eastAsia" w:ascii="Times New Roman" w:hAnsi="Times New Roman" w:eastAsia="仿宋_GB2312" w:cs="宋体"/>
          <w:color w:val="0d0d0d"/>
          <w:sz w:val="24"/>
          <w:szCs w:val="24"/>
        </w:rPr>
        <w:t xml:space="preserve">）有依法缴纳税收和社会保障资金的良好记录；</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olor w:val="0d0d0d"/>
          <w:sz w:val="24"/>
          <w:szCs w:val="24"/>
        </w:rPr>
        <w:t xml:space="preserve">5</w:t>
      </w:r>
      <w:r>
        <w:rPr>
          <w:rFonts w:hint="eastAsia" w:ascii="Times New Roman" w:hAnsi="Times New Roman" w:eastAsia="仿宋_GB2312" w:cs="宋体"/>
          <w:color w:val="0d0d0d"/>
          <w:sz w:val="24"/>
          <w:szCs w:val="24"/>
        </w:rPr>
        <w:t xml:space="preserve">）参加政府采购活动前三年内，在经营活动中没有重大违法记录；</w:t>
      </w:r>
      <w:r/>
    </w:p>
    <w:p>
      <w:pPr>
        <w:ind w:firstLine="560"/>
        <w:spacing w:line="500" w:lineRule="exact"/>
        <w:rPr>
          <w:rFonts w:ascii="Times New Roman" w:hAnsi="Times New Roman" w:eastAsia="仿宋_GB2312"/>
          <w:color w:val="0d0d0d"/>
          <w:sz w:val="24"/>
          <w:szCs w:val="24"/>
        </w:rPr>
        <w:outlineLvl w:val="4"/>
      </w:pPr>
      <w:r>
        <w:rPr>
          <w:rFonts w:hint="eastAsia" w:ascii="Times New Roman" w:hAnsi="Times New Roman" w:eastAsia="仿宋_GB2312" w:cs="宋体"/>
          <w:color w:val="0d0d0d"/>
          <w:sz w:val="24"/>
          <w:szCs w:val="24"/>
        </w:rPr>
        <w:t xml:space="preserve">（</w:t>
      </w:r>
      <w:r>
        <w:rPr>
          <w:rFonts w:ascii="Times New Roman" w:hAnsi="Times New Roman" w:eastAsia="仿宋_GB2312"/>
          <w:color w:val="0d0d0d"/>
          <w:sz w:val="24"/>
          <w:szCs w:val="24"/>
        </w:rPr>
        <w:t xml:space="preserve">6</w:t>
      </w:r>
      <w:r>
        <w:rPr>
          <w:rFonts w:hint="eastAsia" w:ascii="Times New Roman" w:hAnsi="Times New Roman" w:eastAsia="仿宋_GB2312" w:cs="宋体"/>
          <w:color w:val="0d0d0d"/>
          <w:sz w:val="24"/>
          <w:szCs w:val="24"/>
        </w:rPr>
        <w:t xml:space="preserve">）法律、行政法规规定的其他条件。</w:t>
      </w:r>
      <w:r/>
    </w:p>
    <w:p>
      <w:pPr>
        <w:ind w:firstLine="480"/>
        <w:spacing w:line="500" w:lineRule="exact"/>
        <w:rPr>
          <w:rFonts w:ascii="仿宋" w:hAnsi="仿宋" w:eastAsia="仿宋"/>
          <w:b/>
          <w:bCs/>
          <w:color w:val="ff0000"/>
          <w:sz w:val="24"/>
          <w:szCs w:val="24"/>
        </w:rPr>
      </w:pPr>
      <w:r>
        <w:rPr>
          <w:rFonts w:ascii="Times New Roman" w:hAnsi="Times New Roman" w:eastAsia="仿宋_GB2312"/>
          <w:color w:val="0d0d0d"/>
          <w:sz w:val="24"/>
          <w:szCs w:val="24"/>
        </w:rPr>
        <w:t xml:space="preserve">1.4.2 </w:t>
      </w:r>
      <w:r>
        <w:rPr>
          <w:rFonts w:hint="eastAsia" w:ascii="Times New Roman" w:hAnsi="Times New Roman" w:eastAsia="仿宋_GB2312"/>
          <w:color w:val="0d0d0d"/>
          <w:sz w:val="24"/>
          <w:szCs w:val="24"/>
        </w:rPr>
        <w:t xml:space="preserve">本项目落实政府采购政策需满足的资格要求：</w:t>
      </w:r>
      <w:r>
        <w:rPr>
          <w:rFonts w:hint="eastAsia" w:ascii="仿宋" w:hAnsi="仿宋" w:eastAsia="仿宋"/>
          <w:b/>
          <w:bCs/>
          <w:color w:val="ff0000"/>
          <w:sz w:val="24"/>
          <w:szCs w:val="24"/>
        </w:rPr>
        <w:t xml:space="preserve">本项目为非专门面向中小企业的项目。</w:t>
      </w:r>
      <w:r/>
    </w:p>
    <w:p>
      <w:pPr>
        <w:ind w:firstLine="48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w:t>
      </w:r>
      <w:r>
        <w:rPr>
          <w:rFonts w:ascii="Times New Roman" w:hAnsi="Times New Roman" w:eastAsia="仿宋_GB2312"/>
          <w:color w:val="0d0d0d"/>
          <w:sz w:val="24"/>
          <w:szCs w:val="24"/>
        </w:rPr>
        <w:t xml:space="preserve">1</w:t>
      </w:r>
      <w:r>
        <w:rPr>
          <w:rFonts w:hint="eastAsia" w:ascii="Times New Roman" w:hAnsi="Times New Roman" w:eastAsia="仿宋_GB2312"/>
          <w:color w:val="0d0d0d"/>
          <w:sz w:val="24"/>
          <w:szCs w:val="24"/>
        </w:rPr>
        <w:t xml:space="preserve">）参加报价的中小企业，应当按照《政府采购促进中小企业发展管理办法》（财库﹝</w:t>
      </w:r>
      <w:r>
        <w:rPr>
          <w:rFonts w:ascii="Times New Roman" w:hAnsi="Times New Roman" w:eastAsia="仿宋_GB2312"/>
          <w:color w:val="0d0d0d"/>
          <w:sz w:val="24"/>
          <w:szCs w:val="24"/>
        </w:rPr>
        <w:t xml:space="preserve">2020</w:t>
      </w:r>
      <w:r>
        <w:rPr>
          <w:rFonts w:hint="eastAsia" w:ascii="Times New Roman" w:hAnsi="Times New Roman" w:eastAsia="仿宋_GB2312"/>
          <w:color w:val="0d0d0d"/>
          <w:sz w:val="24"/>
          <w:szCs w:val="24"/>
        </w:rPr>
        <w:t xml:space="preserve">﹞</w:t>
      </w:r>
      <w:r>
        <w:rPr>
          <w:rFonts w:ascii="Times New Roman" w:hAnsi="Times New Roman" w:eastAsia="仿宋_GB2312"/>
          <w:color w:val="0d0d0d"/>
          <w:sz w:val="24"/>
          <w:szCs w:val="24"/>
        </w:rPr>
        <w:t xml:space="preserve">46 </w:t>
      </w:r>
      <w:r>
        <w:rPr>
          <w:rFonts w:hint="eastAsia" w:ascii="Times New Roman" w:hAnsi="Times New Roman" w:eastAsia="仿宋_GB2312"/>
          <w:color w:val="0d0d0d"/>
          <w:sz w:val="24"/>
          <w:szCs w:val="24"/>
        </w:rPr>
        <w:t xml:space="preserve">号）的规定提供《企业声明函》（中小企业划型标准详见《工业和信息化部、国家统计局、国家发展和改革委员会、财政部关于印发中小企业划型标准规定的通知》工信部联企业〔</w:t>
      </w:r>
      <w:r>
        <w:rPr>
          <w:rFonts w:ascii="Times New Roman" w:hAnsi="Times New Roman" w:eastAsia="仿宋_GB2312"/>
          <w:color w:val="0d0d0d"/>
          <w:sz w:val="24"/>
          <w:szCs w:val="24"/>
        </w:rPr>
        <w:t xml:space="preserve">2011</w:t>
      </w:r>
      <w:r>
        <w:rPr>
          <w:rFonts w:hint="eastAsia" w:ascii="Times New Roman" w:hAnsi="Times New Roman" w:eastAsia="仿宋_GB2312"/>
          <w:color w:val="0d0d0d"/>
          <w:sz w:val="24"/>
          <w:szCs w:val="24"/>
        </w:rPr>
        <w:t xml:space="preserve">〕</w:t>
      </w:r>
      <w:r>
        <w:rPr>
          <w:rFonts w:ascii="Times New Roman" w:hAnsi="Times New Roman" w:eastAsia="仿宋_GB2312"/>
          <w:color w:val="0d0d0d"/>
          <w:sz w:val="24"/>
          <w:szCs w:val="24"/>
        </w:rPr>
        <w:t xml:space="preserve">300</w:t>
      </w:r>
      <w:r>
        <w:rPr>
          <w:rFonts w:hint="eastAsia" w:ascii="Times New Roman" w:hAnsi="Times New Roman" w:eastAsia="仿宋_GB2312"/>
          <w:color w:val="0d0d0d"/>
          <w:sz w:val="24"/>
          <w:szCs w:val="24"/>
        </w:rPr>
        <w:t xml:space="preserve">号）。</w:t>
      </w:r>
      <w:r/>
    </w:p>
    <w:p>
      <w:pPr>
        <w:ind w:firstLine="48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w:t>
      </w:r>
      <w:r>
        <w:rPr>
          <w:rFonts w:ascii="Times New Roman" w:hAnsi="Times New Roman" w:eastAsia="仿宋_GB2312"/>
          <w:color w:val="0d0d0d"/>
          <w:sz w:val="24"/>
          <w:szCs w:val="24"/>
        </w:rPr>
        <w:t xml:space="preserve">2</w:t>
      </w:r>
      <w:r>
        <w:rPr>
          <w:rFonts w:hint="eastAsia" w:ascii="Times New Roman" w:hAnsi="Times New Roman" w:eastAsia="仿宋_GB2312"/>
          <w:color w:val="0d0d0d"/>
          <w:sz w:val="24"/>
          <w:szCs w:val="24"/>
        </w:rPr>
        <w:t xml:space="preserve">）参照《关于印发中小企业划型标准规定的通知》（工信部联企业</w:t>
      </w:r>
      <w:r>
        <w:rPr>
          <w:rFonts w:ascii="Times New Roman" w:hAnsi="Times New Roman" w:eastAsia="仿宋_GB2312"/>
          <w:color w:val="0d0d0d"/>
          <w:sz w:val="24"/>
          <w:szCs w:val="24"/>
        </w:rPr>
        <w:t xml:space="preserve">[2011]300</w:t>
      </w:r>
      <w:r>
        <w:rPr>
          <w:rFonts w:hint="eastAsia" w:ascii="Times New Roman" w:hAnsi="Times New Roman" w:eastAsia="仿宋_GB2312"/>
          <w:color w:val="0d0d0d"/>
          <w:sz w:val="24"/>
          <w:szCs w:val="24"/>
        </w:rPr>
        <w:t xml:space="preserve">号）文件，本项目采购标的所属行业为</w:t>
      </w:r>
      <w:r>
        <w:rPr>
          <w:rFonts w:hint="eastAsia" w:ascii="Times New Roman" w:hAnsi="Times New Roman" w:eastAsia="仿宋_GB2312"/>
          <w:b/>
          <w:bCs/>
          <w:color w:val="ff0000"/>
          <w:sz w:val="24"/>
          <w:szCs w:val="24"/>
          <w:u w:val="single"/>
        </w:rPr>
        <w:t xml:space="preserve">其他未列明行业</w:t>
      </w:r>
      <w:r>
        <w:rPr>
          <w:rFonts w:hint="eastAsia" w:ascii="Times New Roman" w:hAnsi="Times New Roman" w:eastAsia="仿宋_GB2312"/>
          <w:color w:val="0d0d0d"/>
          <w:sz w:val="24"/>
          <w:szCs w:val="24"/>
        </w:rPr>
        <w:t xml:space="preserve">。</w:t>
      </w:r>
      <w:r/>
    </w:p>
    <w:p>
      <w:pPr>
        <w:ind w:firstLine="560"/>
        <w:spacing w:line="500" w:lineRule="exact"/>
        <w:rPr>
          <w:rFonts w:ascii="Times New Roman" w:hAnsi="Times New Roman" w:eastAsia="仿宋_GB2312"/>
          <w:color w:val="0d0d0d"/>
          <w:sz w:val="24"/>
          <w:szCs w:val="24"/>
        </w:rPr>
        <w:outlineLvl w:val="3"/>
      </w:pPr>
      <w:r>
        <w:rPr>
          <w:rFonts w:ascii="Times New Roman" w:hAnsi="Times New Roman" w:eastAsia="仿宋_GB2312"/>
          <w:color w:val="0d0d0d"/>
          <w:sz w:val="24"/>
          <w:szCs w:val="24"/>
        </w:rPr>
        <w:t xml:space="preserve">1.4.3</w:t>
      </w:r>
      <w:r>
        <w:rPr>
          <w:rFonts w:hint="eastAsia" w:ascii="Times New Roman" w:hAnsi="Times New Roman" w:eastAsia="仿宋_GB2312"/>
          <w:color w:val="0d0d0d"/>
          <w:sz w:val="24"/>
          <w:szCs w:val="24"/>
        </w:rPr>
        <w:t xml:space="preserve">根据采购项目特殊要求，要求供应商具备的特定条件：</w:t>
      </w:r>
      <w:r>
        <w:rPr>
          <w:rFonts w:hint="eastAsia" w:ascii="Times New Roman" w:hAnsi="Times New Roman" w:eastAsia="仿宋_GB2312"/>
          <w:color w:val="0d0d0d"/>
          <w:sz w:val="24"/>
          <w:szCs w:val="24"/>
        </w:rPr>
        <w:t xml:space="preserve">见供应</w:t>
      </w:r>
      <w:r>
        <w:rPr>
          <w:rFonts w:hint="eastAsia" w:ascii="Times New Roman" w:hAnsi="Times New Roman" w:eastAsia="仿宋_GB2312"/>
          <w:color w:val="0d0d0d"/>
          <w:sz w:val="24"/>
          <w:szCs w:val="24"/>
        </w:rPr>
        <w:t xml:space="preserve">商须知前附表。</w:t>
      </w:r>
      <w:r/>
    </w:p>
    <w:p>
      <w:pPr>
        <w:ind w:firstLine="560"/>
        <w:spacing w:line="500" w:lineRule="exact"/>
        <w:rPr>
          <w:rFonts w:ascii="Times New Roman" w:hAnsi="Times New Roman" w:eastAsia="仿宋_GB2312"/>
          <w:color w:val="0d0d0d"/>
          <w:sz w:val="24"/>
          <w:szCs w:val="24"/>
        </w:rPr>
        <w:outlineLvl w:val="3"/>
      </w:pPr>
      <w:r>
        <w:rPr>
          <w:rFonts w:ascii="Times New Roman" w:hAnsi="Times New Roman" w:eastAsia="仿宋_GB2312"/>
          <w:color w:val="0d0d0d"/>
          <w:sz w:val="24"/>
          <w:szCs w:val="24"/>
        </w:rPr>
        <w:t xml:space="preserve">1.4.4</w:t>
      </w:r>
      <w:r>
        <w:rPr>
          <w:rFonts w:hint="eastAsia" w:ascii="Times New Roman" w:hAnsi="Times New Roman" w:eastAsia="仿宋_GB2312" w:cs="宋体"/>
          <w:color w:val="0d0d0d"/>
          <w:sz w:val="24"/>
          <w:szCs w:val="24"/>
        </w:rPr>
        <w:t xml:space="preserve">供应商不得存在下列情形之一：</w:t>
      </w:r>
      <w:r/>
    </w:p>
    <w:p>
      <w:pPr>
        <w:ind w:firstLine="560"/>
        <w:spacing w:line="500" w:lineRule="exact"/>
        <w:rPr>
          <w:rFonts w:ascii="Times New Roman" w:hAnsi="Times New Roman" w:eastAsia="仿宋_GB2312" w:cs="宋体"/>
          <w:color w:val="0d0d0d"/>
          <w:sz w:val="24"/>
          <w:szCs w:val="24"/>
        </w:rPr>
      </w:pPr>
      <w:r/>
      <w:bookmarkStart w:id="109" w:name="_Toc152045535"/>
      <w:r/>
      <w:bookmarkStart w:id="110" w:name="_Toc179632552"/>
      <w:r/>
      <w:bookmarkStart w:id="111" w:name="_Toc246996923"/>
      <w:r/>
      <w:bookmarkStart w:id="112" w:name="_Toc144974503"/>
      <w:r/>
      <w:bookmarkStart w:id="113" w:name="_Toc426469876"/>
      <w:r/>
      <w:bookmarkStart w:id="114" w:name="_Toc383438597"/>
      <w:r/>
      <w:bookmarkStart w:id="115" w:name="_Toc246996180"/>
      <w:r/>
      <w:bookmarkStart w:id="116" w:name="_Toc152042311"/>
      <w:r/>
      <w:bookmarkStart w:id="117" w:name="_Toc343525510"/>
      <w:r/>
      <w:bookmarkStart w:id="118" w:name="_Toc247085694"/>
      <w:r>
        <w:rPr>
          <w:rFonts w:hint="eastAsia" w:ascii="Times New Roman" w:hAnsi="Times New Roman" w:eastAsia="仿宋_GB2312" w:cs="宋体"/>
          <w:color w:val="0d0d0d"/>
          <w:sz w:val="24"/>
          <w:szCs w:val="24"/>
        </w:rPr>
        <w:t xml:space="preserve">（</w:t>
      </w:r>
      <w:r>
        <w:rPr>
          <w:rFonts w:ascii="Times New Roman" w:hAnsi="Times New Roman" w:eastAsia="仿宋_GB2312" w:cs="宋体"/>
          <w:color w:val="0d0d0d"/>
          <w:sz w:val="24"/>
          <w:szCs w:val="24"/>
        </w:rPr>
        <w:t xml:space="preserve">l</w:t>
      </w:r>
      <w:r>
        <w:rPr>
          <w:rFonts w:hint="eastAsia" w:ascii="Times New Roman" w:hAnsi="Times New Roman" w:eastAsia="仿宋_GB2312" w:cs="宋体"/>
          <w:color w:val="0d0d0d"/>
          <w:sz w:val="24"/>
          <w:szCs w:val="24"/>
        </w:rPr>
        <w:t xml:space="preserve">）与采购人或采购代理机构存在隶属关系或者其他利害关系；</w:t>
      </w:r>
      <w:r/>
    </w:p>
    <w:p>
      <w:pPr>
        <w:ind w:firstLine="560"/>
        <w:spacing w:line="500" w:lineRule="exact"/>
        <w:rPr>
          <w:rFonts w:ascii="Times New Roman" w:hAnsi="Times New Roman" w:eastAsia="仿宋_GB2312" w:cs="宋体"/>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s="宋体"/>
          <w:color w:val="0d0d0d"/>
          <w:sz w:val="24"/>
          <w:szCs w:val="24"/>
        </w:rPr>
        <w:t xml:space="preserve">2</w:t>
      </w:r>
      <w:r>
        <w:rPr>
          <w:rFonts w:hint="eastAsia" w:ascii="Times New Roman" w:hAnsi="Times New Roman" w:eastAsia="仿宋_GB2312" w:cs="宋体"/>
          <w:color w:val="0d0d0d"/>
          <w:sz w:val="24"/>
          <w:szCs w:val="24"/>
        </w:rPr>
        <w:t xml:space="preserve">）为采购项目提供了整体设计、规范编制或者项目管理、监理、检测、质量控制等服务；</w:t>
      </w:r>
      <w:r/>
    </w:p>
    <w:p>
      <w:pPr>
        <w:ind w:firstLine="560"/>
        <w:spacing w:line="500" w:lineRule="exact"/>
        <w:rPr>
          <w:rFonts w:ascii="Times New Roman" w:hAnsi="Times New Roman" w:eastAsia="仿宋_GB2312" w:cs="宋体"/>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s="宋体"/>
          <w:color w:val="0d0d0d"/>
          <w:sz w:val="24"/>
          <w:szCs w:val="24"/>
        </w:rPr>
        <w:t xml:space="preserve">3</w:t>
      </w:r>
      <w:r>
        <w:rPr>
          <w:rFonts w:hint="eastAsia" w:ascii="Times New Roman" w:hAnsi="Times New Roman" w:eastAsia="仿宋_GB2312" w:cs="宋体"/>
          <w:color w:val="0d0d0d"/>
          <w:sz w:val="24"/>
          <w:szCs w:val="24"/>
        </w:rPr>
        <w:t xml:space="preserve">）单位负责人为同一人或者存在直接控股、管理关系的不同投标人，参加同一合同项下的政府采购活动。</w:t>
      </w:r>
      <w:r/>
    </w:p>
    <w:p>
      <w:pPr>
        <w:ind w:firstLine="560"/>
        <w:spacing w:line="500" w:lineRule="exact"/>
        <w:rPr>
          <w:rFonts w:ascii="Times New Roman" w:hAnsi="Times New Roman" w:eastAsia="仿宋_GB2312" w:cs="宋体"/>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s="宋体"/>
          <w:color w:val="0d0d0d"/>
          <w:sz w:val="24"/>
          <w:szCs w:val="24"/>
        </w:rPr>
        <w:t xml:space="preserve">4</w:t>
      </w:r>
      <w:r>
        <w:rPr>
          <w:rFonts w:hint="eastAsia" w:ascii="Times New Roman" w:hAnsi="Times New Roman" w:eastAsia="仿宋_GB2312" w:cs="宋体"/>
          <w:color w:val="0d0d0d"/>
          <w:sz w:val="24"/>
          <w:szCs w:val="24"/>
        </w:rPr>
        <w:t xml:space="preserve">）以联合体形</w:t>
      </w:r>
      <w:r>
        <w:rPr>
          <w:rFonts w:hint="eastAsia" w:ascii="Times New Roman" w:hAnsi="Times New Roman" w:eastAsia="仿宋_GB2312" w:cs="宋体"/>
          <w:color w:val="0d0d0d"/>
          <w:sz w:val="24"/>
          <w:szCs w:val="24"/>
        </w:rPr>
        <w:t xml:space="preserve">式参加</w:t>
      </w:r>
      <w:r>
        <w:rPr>
          <w:rFonts w:hint="eastAsia" w:ascii="Times New Roman" w:hAnsi="Times New Roman" w:eastAsia="仿宋_GB2312" w:cs="宋体"/>
          <w:color w:val="0d0d0d"/>
          <w:sz w:val="24"/>
          <w:szCs w:val="24"/>
        </w:rPr>
        <w:t xml:space="preserve">政府采购活动的，联合体</w:t>
      </w:r>
      <w:r>
        <w:rPr>
          <w:rFonts w:hint="eastAsia" w:ascii="Times New Roman" w:hAnsi="Times New Roman" w:eastAsia="仿宋_GB2312" w:cs="宋体"/>
          <w:color w:val="0d0d0d"/>
          <w:sz w:val="24"/>
          <w:szCs w:val="24"/>
        </w:rPr>
        <w:t xml:space="preserve">各方再</w:t>
      </w:r>
      <w:r>
        <w:rPr>
          <w:rFonts w:hint="eastAsia" w:ascii="Times New Roman" w:hAnsi="Times New Roman" w:eastAsia="仿宋_GB2312" w:cs="宋体"/>
          <w:color w:val="0d0d0d"/>
          <w:sz w:val="24"/>
          <w:szCs w:val="24"/>
        </w:rPr>
        <w:t xml:space="preserve">单独参加或者与其他投标人另外组成联合体参加同一合同项下的政府采购活动。</w:t>
      </w:r>
      <w:r/>
    </w:p>
    <w:p>
      <w:pPr>
        <w:ind w:firstLine="560"/>
        <w:spacing w:line="500" w:lineRule="exact"/>
        <w:rPr>
          <w:rFonts w:ascii="Times New Roman" w:hAnsi="Times New Roman" w:eastAsia="仿宋_GB2312" w:cs="宋体"/>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s="宋体"/>
          <w:color w:val="0d0d0d"/>
          <w:sz w:val="24"/>
          <w:szCs w:val="24"/>
        </w:rPr>
        <w:t xml:space="preserve">5</w:t>
      </w:r>
      <w:r>
        <w:rPr>
          <w:rFonts w:hint="eastAsia" w:ascii="Times New Roman" w:hAnsi="Times New Roman" w:eastAsia="仿宋_GB2312" w:cs="宋体"/>
          <w:color w:val="0d0d0d"/>
          <w:sz w:val="24"/>
          <w:szCs w:val="24"/>
        </w:rPr>
        <w:t xml:space="preserve">）法律、行政法规规定的其他条件。</w:t>
      </w:r>
      <w:r/>
    </w:p>
    <w:p>
      <w:pPr>
        <w:spacing w:line="500" w:lineRule="exact"/>
        <w:rPr>
          <w:rFonts w:ascii="Times New Roman" w:hAnsi="Times New Roman" w:eastAsia="楷体"/>
          <w:b/>
          <w:color w:val="0d0d0d"/>
          <w:sz w:val="24"/>
          <w:szCs w:val="24"/>
        </w:rPr>
        <w:outlineLvl w:val="2"/>
      </w:pPr>
      <w:r>
        <w:rPr>
          <w:rFonts w:ascii="Times New Roman" w:hAnsi="Times New Roman" w:eastAsia="楷体"/>
          <w:b/>
          <w:color w:val="0d0d0d"/>
          <w:sz w:val="24"/>
          <w:szCs w:val="24"/>
        </w:rPr>
        <w:t xml:space="preserve">1.5</w:t>
      </w:r>
      <w:r>
        <w:rPr>
          <w:rFonts w:hint="eastAsia" w:ascii="Times New Roman" w:hAnsi="楷体" w:eastAsia="楷体" w:cs="宋体"/>
          <w:b/>
          <w:color w:val="0d0d0d"/>
          <w:sz w:val="24"/>
          <w:szCs w:val="24"/>
        </w:rPr>
        <w:t xml:space="preserve">费用承担</w:t>
      </w:r>
      <w:bookmarkEnd w:id="109"/>
      <w:r/>
      <w:bookmarkEnd w:id="110"/>
      <w:r/>
      <w:bookmarkEnd w:id="111"/>
      <w:r/>
      <w:bookmarkEnd w:id="112"/>
      <w:r/>
      <w:bookmarkEnd w:id="113"/>
      <w:r/>
      <w:bookmarkEnd w:id="114"/>
      <w:r/>
      <w:bookmarkEnd w:id="115"/>
      <w:r/>
      <w:bookmarkEnd w:id="116"/>
      <w:r/>
      <w:bookmarkEnd w:id="117"/>
      <w:r/>
      <w:bookmarkEnd w:id="118"/>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s="宋体"/>
          <w:color w:val="0d0d0d"/>
          <w:sz w:val="24"/>
          <w:szCs w:val="24"/>
        </w:rPr>
        <w:t xml:space="preserve">无论采购结果如何，供应商为准备和参加采购活动发生的费用自理。</w:t>
      </w:r>
      <w:r/>
    </w:p>
    <w:p>
      <w:pPr>
        <w:spacing w:line="500" w:lineRule="exact"/>
        <w:rPr>
          <w:rFonts w:ascii="Times New Roman" w:hAnsi="Times New Roman" w:eastAsia="楷体"/>
          <w:b/>
          <w:color w:val="0d0d0d"/>
          <w:sz w:val="24"/>
          <w:szCs w:val="24"/>
        </w:rPr>
        <w:outlineLvl w:val="2"/>
      </w:pPr>
      <w:r/>
      <w:bookmarkStart w:id="119" w:name="_Toc144974505"/>
      <w:r/>
      <w:bookmarkStart w:id="120" w:name="_Toc152045537"/>
      <w:r/>
      <w:bookmarkStart w:id="121" w:name="_Toc152042313"/>
      <w:r/>
      <w:bookmarkStart w:id="122" w:name="_Toc246996925"/>
      <w:r/>
      <w:bookmarkStart w:id="123" w:name="_Toc179632554"/>
      <w:r/>
      <w:bookmarkStart w:id="124" w:name="_Toc343525512"/>
      <w:r/>
      <w:bookmarkStart w:id="125" w:name="_Toc383438599"/>
      <w:r/>
      <w:bookmarkStart w:id="126" w:name="_Toc247085696"/>
      <w:r/>
      <w:bookmarkStart w:id="127" w:name="_Toc246996182"/>
      <w:r/>
      <w:bookmarkStart w:id="128" w:name="_Toc426469878"/>
      <w:r>
        <w:rPr>
          <w:rFonts w:ascii="Times New Roman" w:hAnsi="Times New Roman" w:eastAsia="楷体"/>
          <w:b/>
          <w:color w:val="0d0d0d"/>
          <w:sz w:val="24"/>
          <w:szCs w:val="24"/>
        </w:rPr>
        <w:t xml:space="preserve">1.6</w:t>
      </w:r>
      <w:r>
        <w:rPr>
          <w:rFonts w:hint="eastAsia" w:ascii="Times New Roman" w:hAnsi="楷体" w:eastAsia="楷体" w:cs="宋体"/>
          <w:b/>
          <w:color w:val="0d0d0d"/>
          <w:sz w:val="24"/>
          <w:szCs w:val="24"/>
        </w:rPr>
        <w:t xml:space="preserve">语言</w:t>
      </w:r>
      <w:bookmarkEnd w:id="119"/>
      <w:r>
        <w:rPr>
          <w:rFonts w:hint="eastAsia" w:ascii="Times New Roman" w:hAnsi="楷体" w:eastAsia="楷体" w:cs="宋体"/>
          <w:b/>
          <w:color w:val="0d0d0d"/>
          <w:sz w:val="24"/>
          <w:szCs w:val="24"/>
        </w:rPr>
        <w:t xml:space="preserve">文字</w:t>
      </w:r>
      <w:bookmarkEnd w:id="120"/>
      <w:r/>
      <w:bookmarkEnd w:id="121"/>
      <w:r/>
      <w:bookmarkEnd w:id="122"/>
      <w:r/>
      <w:bookmarkEnd w:id="123"/>
      <w:r/>
      <w:bookmarkEnd w:id="124"/>
      <w:r/>
      <w:bookmarkEnd w:id="125"/>
      <w:r/>
      <w:bookmarkEnd w:id="126"/>
      <w:r/>
      <w:bookmarkEnd w:id="127"/>
      <w:r/>
      <w:bookmarkEnd w:id="128"/>
      <w:r/>
      <w:r/>
    </w:p>
    <w:p>
      <w:pPr>
        <w:ind w:firstLine="560"/>
        <w:spacing w:line="500" w:lineRule="exact"/>
        <w:rPr>
          <w:rFonts w:ascii="Times New Roman" w:hAnsi="Times New Roman" w:eastAsia="仿宋_GB2312"/>
          <w:color w:val="0d0d0d"/>
          <w:sz w:val="24"/>
          <w:szCs w:val="24"/>
        </w:rPr>
      </w:pPr>
      <w:r/>
      <w:bookmarkStart w:id="129" w:name="_Toc144974506"/>
      <w:r/>
      <w:bookmarkStart w:id="130" w:name="_Toc247085697"/>
      <w:r/>
      <w:bookmarkStart w:id="131" w:name="_Toc179632555"/>
      <w:r/>
      <w:bookmarkStart w:id="132" w:name="_Toc246996926"/>
      <w:r/>
      <w:bookmarkStart w:id="133" w:name="_Toc152045538"/>
      <w:r/>
      <w:bookmarkStart w:id="134" w:name="_Toc246996183"/>
      <w:r/>
      <w:bookmarkStart w:id="135" w:name="_Toc152042314"/>
      <w:r>
        <w:rPr>
          <w:rFonts w:hint="eastAsia" w:ascii="Times New Roman" w:hAnsi="Times New Roman" w:eastAsia="仿宋_GB2312" w:cs="宋体"/>
          <w:color w:val="0d0d0d"/>
          <w:sz w:val="24"/>
          <w:szCs w:val="24"/>
        </w:rPr>
        <w:t xml:space="preserve">响应文件使用的语言文字为中文。专用术语使用外文的，应附有中文注释。</w:t>
      </w:r>
      <w:r/>
    </w:p>
    <w:p>
      <w:pPr>
        <w:spacing w:line="500" w:lineRule="exact"/>
        <w:rPr>
          <w:rFonts w:ascii="Times New Roman" w:hAnsi="Times New Roman" w:eastAsia="楷体"/>
          <w:b/>
          <w:color w:val="0d0d0d"/>
          <w:sz w:val="24"/>
          <w:szCs w:val="24"/>
        </w:rPr>
        <w:outlineLvl w:val="2"/>
      </w:pPr>
      <w:r/>
      <w:bookmarkStart w:id="136" w:name="_Toc383438600"/>
      <w:r/>
      <w:bookmarkStart w:id="137" w:name="_Toc343525513"/>
      <w:r/>
      <w:bookmarkStart w:id="138" w:name="_Toc426469879"/>
      <w:r>
        <w:rPr>
          <w:rFonts w:ascii="Times New Roman" w:hAnsi="Times New Roman" w:eastAsia="楷体"/>
          <w:b/>
          <w:color w:val="0d0d0d"/>
          <w:sz w:val="24"/>
          <w:szCs w:val="24"/>
        </w:rPr>
        <w:t xml:space="preserve">1.7</w:t>
      </w:r>
      <w:r>
        <w:rPr>
          <w:rFonts w:hint="eastAsia" w:ascii="Times New Roman" w:hAnsi="楷体" w:eastAsia="楷体" w:cs="宋体"/>
          <w:b/>
          <w:color w:val="0d0d0d"/>
          <w:sz w:val="24"/>
          <w:szCs w:val="24"/>
        </w:rPr>
        <w:t xml:space="preserve">计量单位</w:t>
      </w:r>
      <w:bookmarkEnd w:id="129"/>
      <w:r/>
      <w:bookmarkEnd w:id="130"/>
      <w:r/>
      <w:bookmarkEnd w:id="131"/>
      <w:r/>
      <w:bookmarkEnd w:id="132"/>
      <w:r/>
      <w:bookmarkEnd w:id="133"/>
      <w:r/>
      <w:bookmarkEnd w:id="134"/>
      <w:r/>
      <w:bookmarkEnd w:id="135"/>
      <w:r/>
      <w:bookmarkEnd w:id="136"/>
      <w:r/>
      <w:bookmarkEnd w:id="137"/>
      <w:r/>
      <w:bookmarkEnd w:id="138"/>
      <w:r/>
      <w:r/>
    </w:p>
    <w:p>
      <w:pPr>
        <w:ind w:firstLine="560"/>
        <w:spacing w:line="500" w:lineRule="exact"/>
        <w:rPr>
          <w:rFonts w:ascii="Times New Roman" w:hAnsi="Times New Roman" w:eastAsia="仿宋_GB2312" w:cs="宋体"/>
          <w:color w:val="0d0d0d"/>
          <w:sz w:val="24"/>
          <w:szCs w:val="24"/>
        </w:rPr>
      </w:pPr>
      <w:r>
        <w:rPr>
          <w:rFonts w:hint="eastAsia" w:ascii="Times New Roman" w:hAnsi="Times New Roman" w:eastAsia="仿宋_GB2312" w:cs="宋体"/>
          <w:color w:val="0d0d0d"/>
          <w:sz w:val="24"/>
          <w:szCs w:val="24"/>
        </w:rPr>
        <w:t xml:space="preserve">所有计量均采用中华人民共和国法定计量单位。</w:t>
      </w:r>
      <w:r/>
    </w:p>
    <w:p>
      <w:pPr>
        <w:spacing w:line="500" w:lineRule="exact"/>
        <w:rPr>
          <w:rFonts w:ascii="Times New Roman" w:hAnsi="Times New Roman" w:eastAsia="楷体"/>
          <w:b/>
          <w:color w:val="0d0d0d"/>
          <w:sz w:val="24"/>
          <w:szCs w:val="24"/>
        </w:rPr>
        <w:outlineLvl w:val="2"/>
      </w:pPr>
      <w:r>
        <w:rPr>
          <w:rFonts w:ascii="Times New Roman" w:hAnsi="Times New Roman" w:eastAsia="楷体"/>
          <w:b/>
          <w:color w:val="0d0d0d"/>
          <w:sz w:val="24"/>
          <w:szCs w:val="24"/>
        </w:rPr>
        <w:t xml:space="preserve">1.8</w:t>
      </w:r>
      <w:r>
        <w:rPr>
          <w:rFonts w:hint="eastAsia" w:ascii="Times New Roman" w:hAnsi="Times New Roman" w:eastAsia="楷体"/>
          <w:b/>
          <w:color w:val="0d0d0d"/>
          <w:sz w:val="24"/>
          <w:szCs w:val="24"/>
        </w:rPr>
        <w:t xml:space="preserve">偏离</w:t>
      </w:r>
      <w:r/>
    </w:p>
    <w:p>
      <w:pPr>
        <w:ind w:firstLine="560"/>
        <w:spacing w:line="500" w:lineRule="exact"/>
        <w:rPr>
          <w:rFonts w:ascii="Times New Roman" w:hAnsi="Times New Roman" w:eastAsia="仿宋_GB2312" w:cs="宋体"/>
          <w:color w:val="0d0d0d"/>
          <w:sz w:val="24"/>
          <w:szCs w:val="24"/>
        </w:rPr>
      </w:pPr>
      <w:r>
        <w:rPr>
          <w:rFonts w:ascii="Times New Roman" w:hAnsi="Times New Roman" w:eastAsia="仿宋_GB2312" w:cs="宋体"/>
          <w:color w:val="0d0d0d"/>
          <w:sz w:val="24"/>
          <w:szCs w:val="24"/>
        </w:rPr>
        <w:t xml:space="preserve">1.8.1</w:t>
      </w:r>
      <w:r>
        <w:rPr>
          <w:rFonts w:hint="eastAsia" w:ascii="Times New Roman" w:hAnsi="Times New Roman" w:eastAsia="仿宋_GB2312" w:cs="宋体"/>
          <w:color w:val="0d0d0d"/>
          <w:sz w:val="24"/>
          <w:szCs w:val="24"/>
        </w:rPr>
        <w:t xml:space="preserve">本条所称偏离为响应文件中的内容与采购文件中规定的采购需求不一致。优于采购文件规定的采购需求的为正偏离，反之为负偏离。</w:t>
      </w:r>
      <w:r/>
    </w:p>
    <w:p>
      <w:pPr>
        <w:ind w:firstLine="560"/>
        <w:spacing w:line="500" w:lineRule="exact"/>
        <w:rPr>
          <w:rFonts w:ascii="Times New Roman" w:hAnsi="Times New Roman" w:eastAsia="仿宋_GB2312" w:cs="宋体"/>
          <w:color w:val="0d0d0d"/>
          <w:sz w:val="24"/>
          <w:szCs w:val="24"/>
        </w:rPr>
      </w:pPr>
      <w:r>
        <w:rPr>
          <w:rFonts w:ascii="Times New Roman" w:hAnsi="Times New Roman" w:eastAsia="仿宋_GB2312" w:cs="宋体"/>
          <w:color w:val="0d0d0d"/>
          <w:sz w:val="24"/>
          <w:szCs w:val="24"/>
        </w:rPr>
        <w:t xml:space="preserve">1.8.2</w:t>
      </w:r>
      <w:r>
        <w:rPr>
          <w:rFonts w:hint="eastAsia" w:ascii="Times New Roman" w:hAnsi="Times New Roman" w:eastAsia="仿宋_GB2312" w:cs="宋体"/>
          <w:color w:val="0d0d0d"/>
          <w:sz w:val="24"/>
          <w:szCs w:val="24"/>
        </w:rPr>
        <w:t xml:space="preserve">偏离的具体要求见投标人须知前附表。</w:t>
      </w:r>
      <w:r/>
    </w:p>
    <w:p>
      <w:pPr>
        <w:spacing w:line="500" w:lineRule="exact"/>
        <w:rPr>
          <w:rFonts w:ascii="Times New Roman" w:hAnsi="Times New Roman" w:eastAsia="黑体"/>
          <w:b/>
          <w:bCs/>
          <w:color w:val="0d0d0d"/>
          <w:sz w:val="24"/>
          <w:szCs w:val="24"/>
        </w:rPr>
        <w:outlineLvl w:val="1"/>
      </w:pPr>
      <w:r/>
      <w:bookmarkStart w:id="139" w:name="_Toc343525517"/>
      <w:r/>
      <w:bookmarkStart w:id="140" w:name="_Toc426469882"/>
      <w:r/>
      <w:bookmarkStart w:id="141" w:name="_Toc383438604"/>
      <w:r>
        <w:rPr>
          <w:rFonts w:ascii="Times New Roman" w:hAnsi="黑体" w:eastAsia="黑体" w:cs="宋体"/>
          <w:b/>
          <w:bCs/>
          <w:color w:val="0d0d0d"/>
          <w:sz w:val="24"/>
          <w:szCs w:val="24"/>
        </w:rPr>
        <w:t xml:space="preserve">2.</w:t>
      </w:r>
      <w:r>
        <w:rPr>
          <w:rFonts w:hint="eastAsia" w:ascii="Times New Roman" w:hAnsi="黑体" w:eastAsia="黑体" w:cs="宋体"/>
          <w:b/>
          <w:bCs/>
          <w:color w:val="0d0d0d"/>
          <w:sz w:val="24"/>
          <w:szCs w:val="24"/>
        </w:rPr>
        <w:t xml:space="preserve">竞争性磋商文件</w:t>
      </w:r>
      <w:bookmarkEnd w:id="139"/>
      <w:r/>
      <w:bookmarkEnd w:id="140"/>
      <w:r/>
      <w:bookmarkEnd w:id="141"/>
      <w:r/>
      <w:r/>
    </w:p>
    <w:p>
      <w:pPr>
        <w:spacing w:line="500" w:lineRule="exact"/>
        <w:rPr>
          <w:rFonts w:ascii="Times New Roman" w:hAnsi="Times New Roman" w:eastAsia="楷体"/>
          <w:b/>
          <w:color w:val="0d0d0d"/>
          <w:sz w:val="24"/>
          <w:szCs w:val="24"/>
        </w:rPr>
        <w:outlineLvl w:val="2"/>
      </w:pPr>
      <w:r/>
      <w:bookmarkStart w:id="142" w:name="_Toc383438605"/>
      <w:r/>
      <w:bookmarkStart w:id="143" w:name="_Toc426469883"/>
      <w:r/>
      <w:bookmarkStart w:id="144" w:name="_Toc152042319"/>
      <w:r/>
      <w:bookmarkStart w:id="145" w:name="_Toc246996931"/>
      <w:r/>
      <w:bookmarkStart w:id="146" w:name="_Toc144974511"/>
      <w:r/>
      <w:bookmarkStart w:id="147" w:name="_Toc152045543"/>
      <w:r/>
      <w:bookmarkStart w:id="148" w:name="_Toc246996188"/>
      <w:r/>
      <w:bookmarkStart w:id="149" w:name="_Toc343525518"/>
      <w:r/>
      <w:bookmarkStart w:id="150" w:name="_Toc247085702"/>
      <w:r/>
      <w:bookmarkStart w:id="151" w:name="_Toc179632561"/>
      <w:r>
        <w:rPr>
          <w:rFonts w:ascii="Times New Roman" w:hAnsi="Times New Roman" w:eastAsia="楷体"/>
          <w:b/>
          <w:color w:val="0d0d0d"/>
          <w:sz w:val="24"/>
          <w:szCs w:val="24"/>
        </w:rPr>
        <w:t xml:space="preserve">2.1</w:t>
      </w:r>
      <w:r>
        <w:rPr>
          <w:rFonts w:hint="eastAsia" w:ascii="Times New Roman" w:hAnsi="楷体" w:eastAsia="楷体" w:cs="宋体"/>
          <w:b/>
          <w:color w:val="0d0d0d"/>
          <w:sz w:val="24"/>
          <w:szCs w:val="24"/>
        </w:rPr>
        <w:t xml:space="preserve">竞争性磋商文件的组成</w:t>
      </w:r>
      <w:bookmarkEnd w:id="142"/>
      <w:r/>
      <w:bookmarkEnd w:id="143"/>
      <w:r/>
      <w:bookmarkEnd w:id="144"/>
      <w:r/>
      <w:bookmarkEnd w:id="145"/>
      <w:r/>
      <w:bookmarkEnd w:id="146"/>
      <w:r/>
      <w:bookmarkEnd w:id="147"/>
      <w:r/>
      <w:bookmarkEnd w:id="148"/>
      <w:r/>
      <w:bookmarkEnd w:id="149"/>
      <w:r/>
      <w:bookmarkEnd w:id="150"/>
      <w:r/>
      <w:bookmarkEnd w:id="151"/>
      <w:r/>
      <w:r/>
    </w:p>
    <w:p>
      <w:pPr>
        <w:ind w:firstLine="560"/>
        <w:spacing w:line="500" w:lineRule="exact"/>
        <w:rPr>
          <w:rFonts w:ascii="Times New Roman" w:hAnsi="Times New Roman" w:eastAsia="仿宋_GB2312"/>
          <w:color w:val="0d0d0d"/>
          <w:sz w:val="24"/>
          <w:szCs w:val="24"/>
        </w:rPr>
        <w:outlineLvl w:val="3"/>
      </w:pPr>
      <w:r>
        <w:rPr>
          <w:rFonts w:ascii="Times New Roman" w:hAnsi="Times New Roman" w:eastAsia="仿宋_GB2312"/>
          <w:color w:val="0d0d0d"/>
          <w:sz w:val="24"/>
          <w:szCs w:val="24"/>
        </w:rPr>
        <w:t xml:space="preserve">2.1.1</w:t>
      </w:r>
      <w:r>
        <w:rPr>
          <w:rFonts w:hint="eastAsia" w:ascii="Times New Roman" w:hAnsi="Times New Roman" w:eastAsia="仿宋_GB2312" w:cs="宋体"/>
          <w:color w:val="0d0d0d"/>
          <w:sz w:val="24"/>
          <w:szCs w:val="24"/>
        </w:rPr>
        <w:t xml:space="preserve">本竞争性磋商文件包括：</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olor w:val="0d0d0d"/>
          <w:sz w:val="24"/>
          <w:szCs w:val="24"/>
        </w:rPr>
        <w:t xml:space="preserve">1</w:t>
      </w:r>
      <w:r>
        <w:rPr>
          <w:rFonts w:hint="eastAsia" w:ascii="Times New Roman" w:hAnsi="Times New Roman" w:eastAsia="仿宋_GB2312" w:cs="宋体"/>
          <w:color w:val="0d0d0d"/>
          <w:sz w:val="24"/>
          <w:szCs w:val="24"/>
        </w:rPr>
        <w:t xml:space="preserve">）竞争性磋商公告；</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olor w:val="0d0d0d"/>
          <w:sz w:val="24"/>
          <w:szCs w:val="24"/>
        </w:rPr>
        <w:t xml:space="preserve">2</w:t>
      </w:r>
      <w:r>
        <w:rPr>
          <w:rFonts w:hint="eastAsia" w:ascii="Times New Roman" w:hAnsi="Times New Roman" w:eastAsia="仿宋_GB2312" w:cs="宋体"/>
          <w:color w:val="0d0d0d"/>
          <w:sz w:val="24"/>
          <w:szCs w:val="24"/>
        </w:rPr>
        <w:t xml:space="preserve">）供应商须知；</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olor w:val="0d0d0d"/>
          <w:sz w:val="24"/>
          <w:szCs w:val="24"/>
        </w:rPr>
        <w:t xml:space="preserve">3</w:t>
      </w:r>
      <w:r>
        <w:rPr>
          <w:rFonts w:hint="eastAsia" w:ascii="Times New Roman" w:hAnsi="Times New Roman" w:eastAsia="仿宋_GB2312" w:cs="宋体"/>
          <w:color w:val="0d0d0d"/>
          <w:sz w:val="24"/>
          <w:szCs w:val="24"/>
        </w:rPr>
        <w:t xml:space="preserve">）竞争性磋商；</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olor w:val="0d0d0d"/>
          <w:sz w:val="24"/>
          <w:szCs w:val="24"/>
        </w:rPr>
        <w:t xml:space="preserve">4</w:t>
      </w:r>
      <w:r>
        <w:rPr>
          <w:rFonts w:hint="eastAsia" w:ascii="Times New Roman" w:hAnsi="Times New Roman" w:eastAsia="仿宋_GB2312" w:cs="宋体"/>
          <w:color w:val="0d0d0d"/>
          <w:sz w:val="24"/>
          <w:szCs w:val="24"/>
        </w:rPr>
        <w:t xml:space="preserve">）合同条款及格式；</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olor w:val="0d0d0d"/>
          <w:sz w:val="24"/>
          <w:szCs w:val="24"/>
        </w:rPr>
        <w:t xml:space="preserve">5</w:t>
      </w:r>
      <w:r>
        <w:rPr>
          <w:rFonts w:hint="eastAsia" w:ascii="Times New Roman" w:hAnsi="Times New Roman" w:eastAsia="仿宋_GB2312" w:cs="宋体"/>
          <w:color w:val="0d0d0d"/>
          <w:sz w:val="24"/>
          <w:szCs w:val="24"/>
        </w:rPr>
        <w:t xml:space="preserve">）</w:t>
      </w:r>
      <w:r>
        <w:rPr>
          <w:rFonts w:hint="eastAsia" w:ascii="Times New Roman" w:hAnsi="Times New Roman" w:eastAsia="仿宋_GB2312"/>
          <w:color w:val="0d0d0d"/>
          <w:sz w:val="24"/>
          <w:szCs w:val="24"/>
        </w:rPr>
        <w:t xml:space="preserve">采购需求</w:t>
      </w:r>
      <w:r>
        <w:rPr>
          <w:rFonts w:hint="eastAsia" w:ascii="Times New Roman" w:hAnsi="Times New Roman" w:eastAsia="仿宋_GB2312" w:cs="宋体"/>
          <w:color w:val="0d0d0d"/>
          <w:sz w:val="24"/>
          <w:szCs w:val="24"/>
        </w:rPr>
        <w:t xml:space="preserve">；</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olor w:val="0d0d0d"/>
          <w:sz w:val="24"/>
          <w:szCs w:val="24"/>
        </w:rPr>
        <w:t xml:space="preserve">6</w:t>
      </w:r>
      <w:r>
        <w:rPr>
          <w:rFonts w:hint="eastAsia" w:ascii="Times New Roman" w:hAnsi="Times New Roman" w:eastAsia="仿宋_GB2312" w:cs="宋体"/>
          <w:color w:val="0d0d0d"/>
          <w:sz w:val="24"/>
          <w:szCs w:val="24"/>
        </w:rPr>
        <w:t xml:space="preserve">）响应文件的编制要求及参考格式；</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s="宋体"/>
          <w:color w:val="0d0d0d"/>
          <w:sz w:val="24"/>
          <w:szCs w:val="24"/>
        </w:rPr>
        <w:t xml:space="preserve">（</w:t>
      </w:r>
      <w:r>
        <w:rPr>
          <w:rFonts w:ascii="Times New Roman" w:hAnsi="Times New Roman" w:eastAsia="仿宋_GB2312"/>
          <w:color w:val="0d0d0d"/>
          <w:sz w:val="24"/>
          <w:szCs w:val="24"/>
        </w:rPr>
        <w:t xml:space="preserve">7</w:t>
      </w:r>
      <w:r>
        <w:rPr>
          <w:rFonts w:hint="eastAsia" w:ascii="Times New Roman" w:hAnsi="Times New Roman" w:eastAsia="仿宋_GB2312" w:cs="宋体"/>
          <w:color w:val="0d0d0d"/>
          <w:sz w:val="24"/>
          <w:szCs w:val="24"/>
        </w:rPr>
        <w:t xml:space="preserve">）供应商须知前附表规定的构成竞争性磋商文件的其他材料。</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2.1.2</w:t>
      </w:r>
      <w:r>
        <w:rPr>
          <w:rFonts w:hint="eastAsia" w:ascii="Times New Roman" w:hAnsi="Times New Roman" w:eastAsia="仿宋_GB2312" w:cs="宋体"/>
          <w:color w:val="0d0d0d"/>
          <w:sz w:val="24"/>
          <w:szCs w:val="24"/>
        </w:rPr>
        <w:t xml:space="preserve">根据本章第</w:t>
      </w:r>
      <w:r>
        <w:rPr>
          <w:rFonts w:ascii="Times New Roman" w:hAnsi="Times New Roman" w:eastAsia="仿宋_GB2312"/>
          <w:color w:val="0d0d0d"/>
          <w:sz w:val="24"/>
          <w:szCs w:val="24"/>
        </w:rPr>
        <w:t xml:space="preserve">2.2</w:t>
      </w:r>
      <w:r>
        <w:rPr>
          <w:rFonts w:hint="eastAsia" w:ascii="Times New Roman" w:hAnsi="Times New Roman" w:eastAsia="仿宋_GB2312" w:cs="宋体"/>
          <w:color w:val="0d0d0d"/>
          <w:sz w:val="24"/>
          <w:szCs w:val="24"/>
        </w:rPr>
        <w:t xml:space="preserve">款和第</w:t>
      </w:r>
      <w:r>
        <w:rPr>
          <w:rFonts w:ascii="Times New Roman" w:hAnsi="Times New Roman" w:eastAsia="仿宋_GB2312"/>
          <w:color w:val="0d0d0d"/>
          <w:sz w:val="24"/>
          <w:szCs w:val="24"/>
        </w:rPr>
        <w:t xml:space="preserve">2.3</w:t>
      </w:r>
      <w:r>
        <w:rPr>
          <w:rFonts w:hint="eastAsia" w:ascii="Times New Roman" w:hAnsi="Times New Roman" w:eastAsia="仿宋_GB2312" w:cs="宋体"/>
          <w:color w:val="0d0d0d"/>
          <w:sz w:val="24"/>
          <w:szCs w:val="24"/>
        </w:rPr>
        <w:t xml:space="preserve">款对竞争性磋商文件所作的澄清、修改，构成竞争性磋商文件的组成部分</w:t>
      </w:r>
      <w:r>
        <w:rPr>
          <w:rFonts w:hint="eastAsia" w:ascii="Times New Roman" w:hAnsi="Times New Roman" w:eastAsia="仿宋_GB2312"/>
          <w:color w:val="0d0d0d"/>
          <w:sz w:val="24"/>
          <w:szCs w:val="24"/>
        </w:rPr>
        <w:t xml:space="preserve">。</w:t>
      </w:r>
      <w:r/>
    </w:p>
    <w:p>
      <w:pPr>
        <w:spacing w:line="500" w:lineRule="exact"/>
        <w:rPr>
          <w:rFonts w:ascii="Times New Roman" w:hAnsi="Times New Roman" w:eastAsia="楷体"/>
          <w:b/>
          <w:color w:val="0d0d0d"/>
          <w:sz w:val="24"/>
          <w:szCs w:val="24"/>
        </w:rPr>
        <w:outlineLvl w:val="2"/>
      </w:pPr>
      <w:r/>
      <w:bookmarkStart w:id="152" w:name="_Toc179632562"/>
      <w:r/>
      <w:bookmarkStart w:id="153" w:name="_Toc247085703"/>
      <w:r/>
      <w:bookmarkStart w:id="154" w:name="_Toc246996189"/>
      <w:r/>
      <w:bookmarkStart w:id="155" w:name="_Toc152045544"/>
      <w:r/>
      <w:bookmarkStart w:id="156" w:name="_Toc426469884"/>
      <w:r/>
      <w:bookmarkStart w:id="157" w:name="_Toc383438606"/>
      <w:r/>
      <w:bookmarkStart w:id="158" w:name="_Toc144974512"/>
      <w:r/>
      <w:bookmarkStart w:id="159" w:name="_Toc246996932"/>
      <w:r/>
      <w:bookmarkStart w:id="160" w:name="_Toc343525519"/>
      <w:r/>
      <w:bookmarkStart w:id="161" w:name="_Toc152042320"/>
      <w:r>
        <w:rPr>
          <w:rFonts w:ascii="Times New Roman" w:hAnsi="Times New Roman" w:eastAsia="楷体"/>
          <w:b/>
          <w:color w:val="0d0d0d"/>
          <w:sz w:val="24"/>
          <w:szCs w:val="24"/>
        </w:rPr>
        <w:t xml:space="preserve">2.2</w:t>
      </w:r>
      <w:r>
        <w:rPr>
          <w:rFonts w:hint="eastAsia" w:ascii="Times New Roman" w:hAnsi="楷体" w:eastAsia="楷体" w:cs="宋体"/>
          <w:b/>
          <w:color w:val="0d0d0d"/>
          <w:sz w:val="24"/>
          <w:szCs w:val="24"/>
        </w:rPr>
        <w:t xml:space="preserve">竞争性磋商文件的澄清</w:t>
      </w:r>
      <w:bookmarkEnd w:id="152"/>
      <w:r/>
      <w:bookmarkEnd w:id="153"/>
      <w:r/>
      <w:bookmarkEnd w:id="154"/>
      <w:r/>
      <w:bookmarkEnd w:id="155"/>
      <w:r/>
      <w:bookmarkEnd w:id="156"/>
      <w:r/>
      <w:bookmarkEnd w:id="157"/>
      <w:r/>
      <w:bookmarkEnd w:id="158"/>
      <w:r/>
      <w:bookmarkEnd w:id="159"/>
      <w:r/>
      <w:bookmarkEnd w:id="160"/>
      <w:r/>
      <w:bookmarkEnd w:id="161"/>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供应商</w:t>
      </w:r>
      <w:r>
        <w:rPr>
          <w:rFonts w:hint="eastAsia" w:ascii="Times New Roman" w:hAnsi="Times New Roman" w:eastAsia="仿宋_GB2312" w:cs="宋体"/>
          <w:color w:val="0d0d0d"/>
          <w:sz w:val="24"/>
          <w:szCs w:val="24"/>
        </w:rPr>
        <w:t xml:space="preserve">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00" w:lineRule="exact"/>
        <w:rPr>
          <w:rFonts w:ascii="Times New Roman" w:hAnsi="Times New Roman" w:eastAsia="仿宋_GB2312" w:cs="宋体"/>
          <w:color w:val="0d0d0d"/>
          <w:sz w:val="24"/>
          <w:szCs w:val="24"/>
        </w:rPr>
      </w:pPr>
      <w:r>
        <w:rPr>
          <w:rFonts w:hint="eastAsia" w:ascii="Times New Roman" w:hAnsi="Times New Roman" w:eastAsia="仿宋_GB2312" w:cs="宋体"/>
          <w:color w:val="0d0d0d"/>
          <w:sz w:val="24"/>
          <w:szCs w:val="24"/>
        </w:rPr>
        <w:t xml:space="preserve">竞争性磋商文件的澄清将在提交首次响应文件截止时间</w:t>
      </w:r>
      <w:r>
        <w:rPr>
          <w:rFonts w:ascii="Times New Roman" w:hAnsi="Times New Roman" w:eastAsia="仿宋_GB2312" w:cs="宋体"/>
          <w:color w:val="0d0d0d"/>
          <w:sz w:val="24"/>
          <w:szCs w:val="24"/>
        </w:rPr>
        <w:t xml:space="preserve">5</w:t>
      </w:r>
      <w:r>
        <w:rPr>
          <w:rFonts w:hint="eastAsia" w:ascii="Times New Roman" w:hAnsi="Times New Roman" w:eastAsia="仿宋_GB2312" w:cs="宋体"/>
          <w:color w:val="0d0d0d"/>
          <w:sz w:val="24"/>
          <w:szCs w:val="24"/>
        </w:rPr>
        <w:t xml:space="preserve">日前在原公告信息发布媒体公开发布，但不指明问题的来源。如果澄清发布的时间距提交首次响应文件截止时间不足</w:t>
      </w:r>
      <w:r>
        <w:rPr>
          <w:rFonts w:ascii="Times New Roman" w:hAnsi="Times New Roman" w:eastAsia="仿宋_GB2312" w:cs="宋体"/>
          <w:color w:val="0d0d0d"/>
          <w:sz w:val="24"/>
          <w:szCs w:val="24"/>
        </w:rPr>
        <w:t xml:space="preserve">5</w:t>
      </w:r>
      <w:r>
        <w:rPr>
          <w:rFonts w:hint="eastAsia" w:ascii="Times New Roman" w:hAnsi="Times New Roman" w:eastAsia="仿宋_GB2312" w:cs="宋体"/>
          <w:color w:val="0d0d0d"/>
          <w:sz w:val="24"/>
          <w:szCs w:val="24"/>
        </w:rPr>
        <w:t xml:space="preserve">日，并且澄清内容影响响应文件编制的，将相应延长提交首次响应文件截止时间。</w:t>
      </w:r>
      <w:r/>
    </w:p>
    <w:p>
      <w:pPr>
        <w:spacing w:line="500" w:lineRule="exact"/>
        <w:rPr>
          <w:rFonts w:ascii="Times New Roman" w:hAnsi="Times New Roman" w:eastAsia="楷体"/>
          <w:b/>
          <w:color w:val="0d0d0d"/>
          <w:sz w:val="24"/>
          <w:szCs w:val="24"/>
        </w:rPr>
        <w:outlineLvl w:val="2"/>
      </w:pPr>
      <w:r/>
      <w:bookmarkStart w:id="162" w:name="_Toc246996933"/>
      <w:r/>
      <w:bookmarkStart w:id="163" w:name="_Toc426469885"/>
      <w:r/>
      <w:bookmarkStart w:id="164" w:name="_Toc152042321"/>
      <w:r/>
      <w:bookmarkStart w:id="165" w:name="_Toc152045545"/>
      <w:r/>
      <w:bookmarkStart w:id="166" w:name="_Toc179632563"/>
      <w:r/>
      <w:bookmarkStart w:id="167" w:name="_Toc247085704"/>
      <w:r/>
      <w:bookmarkStart w:id="168" w:name="_Toc343525520"/>
      <w:r/>
      <w:bookmarkStart w:id="169" w:name="_Toc144974513"/>
      <w:r/>
      <w:bookmarkStart w:id="170" w:name="_Toc383438607"/>
      <w:r/>
      <w:bookmarkStart w:id="171" w:name="_Toc246996190"/>
      <w:r>
        <w:rPr>
          <w:rFonts w:ascii="Times New Roman" w:hAnsi="Times New Roman" w:eastAsia="楷体"/>
          <w:b/>
          <w:color w:val="0d0d0d"/>
          <w:sz w:val="24"/>
          <w:szCs w:val="24"/>
        </w:rPr>
        <w:t xml:space="preserve">2.3</w:t>
      </w:r>
      <w:r>
        <w:rPr>
          <w:rFonts w:hint="eastAsia" w:ascii="Times New Roman" w:hAnsi="楷体" w:eastAsia="楷体" w:cs="宋体"/>
          <w:b/>
          <w:color w:val="0d0d0d"/>
          <w:sz w:val="24"/>
          <w:szCs w:val="24"/>
        </w:rPr>
        <w:t xml:space="preserve">竞争性磋商文件的修改</w:t>
      </w:r>
      <w:bookmarkEnd w:id="162"/>
      <w:r/>
      <w:bookmarkEnd w:id="163"/>
      <w:r/>
      <w:bookmarkEnd w:id="164"/>
      <w:r/>
      <w:bookmarkEnd w:id="165"/>
      <w:r/>
      <w:bookmarkEnd w:id="166"/>
      <w:r/>
      <w:bookmarkEnd w:id="167"/>
      <w:r/>
      <w:bookmarkEnd w:id="168"/>
      <w:r/>
      <w:bookmarkEnd w:id="169"/>
      <w:r/>
      <w:bookmarkEnd w:id="170"/>
      <w:r/>
      <w:bookmarkEnd w:id="171"/>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s="宋体"/>
          <w:color w:val="0d0d0d"/>
          <w:sz w:val="24"/>
          <w:szCs w:val="24"/>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w:t>
      </w:r>
      <w:r>
        <w:rPr>
          <w:rFonts w:ascii="Times New Roman" w:hAnsi="Times New Roman" w:eastAsia="仿宋_GB2312" w:cs="宋体"/>
          <w:color w:val="0d0d0d"/>
          <w:sz w:val="24"/>
          <w:szCs w:val="24"/>
        </w:rPr>
        <w:t xml:space="preserve">5</w:t>
      </w:r>
      <w:r>
        <w:rPr>
          <w:rFonts w:hint="eastAsia" w:ascii="Times New Roman" w:hAnsi="Times New Roman" w:eastAsia="仿宋_GB2312" w:cs="宋体"/>
          <w:color w:val="0d0d0d"/>
          <w:sz w:val="24"/>
          <w:szCs w:val="24"/>
        </w:rPr>
        <w:t xml:space="preserve">日，并且修改内容影响响应文件编制的，将相应延长提交首次响应文件截止时间。</w:t>
      </w:r>
      <w:r/>
    </w:p>
    <w:p>
      <w:pPr>
        <w:spacing w:line="560" w:lineRule="exact"/>
        <w:rPr>
          <w:rFonts w:ascii="Times New Roman" w:hAnsi="Times New Roman" w:eastAsia="楷体" w:cs="宋体"/>
          <w:b/>
          <w:color w:val="0d0d0d"/>
          <w:sz w:val="24"/>
          <w:szCs w:val="24"/>
        </w:rPr>
        <w:outlineLvl w:val="2"/>
      </w:pPr>
      <w:r/>
      <w:bookmarkStart w:id="172" w:name="_Toc152042322"/>
      <w:r/>
      <w:bookmarkStart w:id="173" w:name="_Toc179632564"/>
      <w:r/>
      <w:bookmarkStart w:id="174" w:name="_Toc246996191"/>
      <w:r/>
      <w:bookmarkStart w:id="175" w:name="_Toc144974514"/>
      <w:r/>
      <w:bookmarkStart w:id="176" w:name="_Toc343525522"/>
      <w:r/>
      <w:bookmarkStart w:id="177" w:name="_Toc152045546"/>
      <w:r/>
      <w:bookmarkStart w:id="178" w:name="_Toc247085705"/>
      <w:r/>
      <w:bookmarkStart w:id="179" w:name="_Toc383438609"/>
      <w:r/>
      <w:bookmarkStart w:id="180" w:name="_Toc246996934"/>
      <w:r/>
      <w:bookmarkStart w:id="181" w:name="_Toc426469887"/>
      <w:r>
        <w:rPr>
          <w:rFonts w:ascii="Times New Roman" w:hAnsi="Times New Roman" w:eastAsia="楷体" w:cs="宋体"/>
          <w:b/>
          <w:color w:val="0d0d0d"/>
          <w:sz w:val="24"/>
          <w:szCs w:val="24"/>
        </w:rPr>
        <w:t xml:space="preserve">2.4</w:t>
      </w:r>
      <w:r>
        <w:rPr>
          <w:rFonts w:hint="eastAsia" w:ascii="Times New Roman" w:hAnsi="楷体" w:eastAsia="楷体" w:cs="宋体"/>
          <w:b/>
          <w:color w:val="0d0d0d"/>
          <w:sz w:val="24"/>
          <w:szCs w:val="24"/>
        </w:rPr>
        <w:t xml:space="preserve">竞争性磋商文件的重新发布</w:t>
      </w:r>
      <w:r/>
    </w:p>
    <w:p>
      <w:pPr>
        <w:ind w:firstLine="560"/>
        <w:spacing w:line="560" w:lineRule="exact"/>
        <w:rPr>
          <w:rFonts w:ascii="Times New Roman" w:hAnsi="Times New Roman" w:eastAsia="仿宋_GB2312" w:cs="宋体"/>
          <w:color w:val="0d0d0d"/>
          <w:sz w:val="24"/>
          <w:szCs w:val="24"/>
        </w:rPr>
      </w:pPr>
      <w:r>
        <w:rPr>
          <w:rFonts w:hint="eastAsia" w:ascii="Times New Roman" w:hAnsi="Times New Roman" w:eastAsia="仿宋_GB2312" w:cs="宋体"/>
          <w:color w:val="0d0d0d"/>
          <w:sz w:val="24"/>
          <w:szCs w:val="24"/>
        </w:rPr>
        <w:t xml:space="preserve">竞争性磋商文件的澄清或修改涉及到申请人的资格条件、采购标的等实质性内容时，将重新发布竞争性磋商公告。</w:t>
      </w:r>
      <w:r/>
    </w:p>
    <w:p>
      <w:pPr>
        <w:spacing w:line="500" w:lineRule="exact"/>
        <w:rPr>
          <w:rFonts w:ascii="Times New Roman" w:hAnsi="Times New Roman" w:eastAsia="黑体"/>
          <w:b/>
          <w:color w:val="0d0d0d"/>
          <w:sz w:val="24"/>
          <w:szCs w:val="24"/>
        </w:rPr>
        <w:outlineLvl w:val="1"/>
      </w:pPr>
      <w:r>
        <w:rPr>
          <w:rFonts w:ascii="Times New Roman" w:hAnsi="Times New Roman" w:eastAsia="黑体"/>
          <w:b/>
          <w:color w:val="0d0d0d"/>
          <w:sz w:val="24"/>
          <w:szCs w:val="24"/>
        </w:rPr>
        <w:t xml:space="preserve">3.</w:t>
      </w:r>
      <w:bookmarkEnd w:id="172"/>
      <w:r/>
      <w:bookmarkEnd w:id="173"/>
      <w:r/>
      <w:bookmarkEnd w:id="174"/>
      <w:r/>
      <w:bookmarkEnd w:id="175"/>
      <w:r/>
      <w:bookmarkEnd w:id="176"/>
      <w:r/>
      <w:bookmarkEnd w:id="177"/>
      <w:r/>
      <w:bookmarkEnd w:id="178"/>
      <w:r/>
      <w:bookmarkEnd w:id="179"/>
      <w:r/>
      <w:bookmarkEnd w:id="180"/>
      <w:r>
        <w:rPr>
          <w:rFonts w:hint="eastAsia" w:ascii="Times New Roman" w:hAnsi="黑体" w:eastAsia="黑体" w:cs="宋体"/>
          <w:b/>
          <w:color w:val="0d0d0d"/>
          <w:sz w:val="24"/>
          <w:szCs w:val="24"/>
        </w:rPr>
        <w:t xml:space="preserve">响应文件</w:t>
      </w:r>
      <w:bookmarkEnd w:id="181"/>
      <w:r/>
      <w:r/>
    </w:p>
    <w:p>
      <w:pPr>
        <w:spacing w:line="500" w:lineRule="exact"/>
        <w:rPr>
          <w:rFonts w:ascii="Times New Roman" w:hAnsi="Times New Roman" w:eastAsia="楷体"/>
          <w:b/>
          <w:color w:val="0d0d0d"/>
          <w:sz w:val="24"/>
          <w:szCs w:val="24"/>
        </w:rPr>
        <w:outlineLvl w:val="2"/>
      </w:pPr>
      <w:r/>
      <w:bookmarkStart w:id="182" w:name="_Toc246996935"/>
      <w:r/>
      <w:bookmarkStart w:id="183" w:name="_Toc246996192"/>
      <w:r/>
      <w:bookmarkStart w:id="184" w:name="_Toc152045547"/>
      <w:r/>
      <w:bookmarkStart w:id="185" w:name="_Toc179632565"/>
      <w:r/>
      <w:bookmarkStart w:id="186" w:name="_Toc144974515"/>
      <w:r/>
      <w:bookmarkStart w:id="187" w:name="_Toc343525523"/>
      <w:r/>
      <w:bookmarkStart w:id="188" w:name="_Toc383438610"/>
      <w:r/>
      <w:bookmarkStart w:id="189" w:name="_Toc152042323"/>
      <w:r/>
      <w:bookmarkStart w:id="190" w:name="_Toc247085706"/>
      <w:r/>
      <w:bookmarkStart w:id="191" w:name="_Toc426469888"/>
      <w:r>
        <w:rPr>
          <w:rFonts w:ascii="Times New Roman" w:hAnsi="Times New Roman" w:eastAsia="楷体"/>
          <w:b/>
          <w:color w:val="0d0d0d"/>
          <w:sz w:val="24"/>
          <w:szCs w:val="24"/>
        </w:rPr>
        <w:t xml:space="preserve">3.1</w:t>
      </w:r>
      <w:bookmarkEnd w:id="182"/>
      <w:r/>
      <w:bookmarkEnd w:id="183"/>
      <w:r/>
      <w:bookmarkEnd w:id="184"/>
      <w:r/>
      <w:bookmarkEnd w:id="185"/>
      <w:r/>
      <w:bookmarkEnd w:id="186"/>
      <w:r/>
      <w:bookmarkEnd w:id="187"/>
      <w:r/>
      <w:bookmarkEnd w:id="188"/>
      <w:r/>
      <w:bookmarkEnd w:id="189"/>
      <w:r/>
      <w:bookmarkEnd w:id="190"/>
      <w:r>
        <w:rPr>
          <w:rFonts w:hint="eastAsia" w:ascii="Times New Roman" w:hAnsi="楷体" w:eastAsia="楷体" w:cs="宋体"/>
          <w:b/>
          <w:color w:val="0d0d0d"/>
          <w:sz w:val="24"/>
          <w:szCs w:val="24"/>
        </w:rPr>
        <w:t xml:space="preserve">响应文件的</w:t>
      </w:r>
      <w:bookmarkEnd w:id="191"/>
      <w:r>
        <w:rPr>
          <w:rFonts w:hint="eastAsia" w:ascii="Times New Roman" w:hAnsi="楷体" w:eastAsia="楷体" w:cs="宋体"/>
          <w:b/>
          <w:color w:val="0d0d0d"/>
          <w:sz w:val="24"/>
          <w:szCs w:val="24"/>
        </w:rPr>
        <w:t xml:space="preserve">组成</w:t>
      </w:r>
      <w:r/>
    </w:p>
    <w:p>
      <w:pPr>
        <w:ind w:firstLine="560"/>
        <w:spacing w:line="500" w:lineRule="exact"/>
        <w:rPr>
          <w:rFonts w:ascii="Times New Roman" w:hAnsi="Times New Roman" w:eastAsia="仿宋_GB2312" w:cs="宋体"/>
          <w:color w:val="0d0d0d"/>
          <w:sz w:val="24"/>
          <w:szCs w:val="24"/>
        </w:rPr>
      </w:pPr>
      <w:r/>
      <w:bookmarkStart w:id="192" w:name="_Toc367785004"/>
      <w:r/>
      <w:bookmarkStart w:id="193" w:name="_Toc426469889"/>
      <w:r>
        <w:rPr>
          <w:rFonts w:hint="eastAsia" w:ascii="Times New Roman" w:hAnsi="Times New Roman" w:eastAsia="仿宋_GB2312" w:cs="宋体"/>
          <w:color w:val="0d0d0d"/>
          <w:sz w:val="24"/>
          <w:szCs w:val="24"/>
        </w:rPr>
        <w:t xml:space="preserve">响应文件的组成：</w:t>
      </w:r>
      <w:r>
        <w:rPr>
          <w:rFonts w:hint="eastAsia" w:ascii="Times New Roman" w:hAnsi="Times New Roman" w:eastAsia="仿宋_GB2312" w:cs="宋体"/>
          <w:color w:val="0d0d0d"/>
          <w:sz w:val="24"/>
          <w:szCs w:val="24"/>
        </w:rPr>
        <w:t xml:space="preserve">见供应</w:t>
      </w:r>
      <w:r>
        <w:rPr>
          <w:rFonts w:hint="eastAsia" w:ascii="Times New Roman" w:hAnsi="Times New Roman" w:eastAsia="仿宋_GB2312" w:cs="宋体"/>
          <w:color w:val="0d0d0d"/>
          <w:sz w:val="24"/>
          <w:szCs w:val="24"/>
        </w:rPr>
        <w:t xml:space="preserve">商须知前附表。</w:t>
      </w:r>
      <w:r/>
    </w:p>
    <w:p>
      <w:pPr>
        <w:spacing w:line="500" w:lineRule="exact"/>
        <w:rPr>
          <w:rFonts w:ascii="Times New Roman" w:hAnsi="Times New Roman" w:eastAsia="楷体"/>
          <w:b/>
          <w:color w:val="0d0d0d"/>
          <w:sz w:val="24"/>
          <w:szCs w:val="24"/>
        </w:rPr>
        <w:outlineLvl w:val="2"/>
      </w:pPr>
      <w:r>
        <w:rPr>
          <w:rFonts w:ascii="Times New Roman" w:hAnsi="Times New Roman" w:eastAsia="楷体"/>
          <w:b/>
          <w:color w:val="0d0d0d"/>
          <w:sz w:val="24"/>
          <w:szCs w:val="24"/>
        </w:rPr>
        <w:t xml:space="preserve">3.2</w:t>
      </w:r>
      <w:bookmarkEnd w:id="192"/>
      <w:r>
        <w:rPr>
          <w:rFonts w:hint="eastAsia" w:ascii="Times New Roman" w:hAnsi="楷体" w:eastAsia="楷体" w:cs="宋体"/>
          <w:b/>
          <w:color w:val="0d0d0d"/>
          <w:sz w:val="24"/>
          <w:szCs w:val="24"/>
        </w:rPr>
        <w:t xml:space="preserve">报价</w:t>
      </w:r>
      <w:bookmarkEnd w:id="193"/>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3.2.1</w:t>
      </w:r>
      <w:r>
        <w:rPr>
          <w:rFonts w:hint="eastAsia" w:ascii="Times New Roman" w:hAnsi="Times New Roman" w:eastAsia="仿宋_GB2312" w:cs="宋体"/>
          <w:color w:val="0d0d0d"/>
          <w:sz w:val="24"/>
          <w:szCs w:val="24"/>
        </w:rPr>
        <w:t xml:space="preserve">供应商应按竞争性磋商小组经过谈判后提供的竞争性磋商文件中规定的供货及服务要求、责任范围和合同条件，以人民币进行报价。</w:t>
      </w:r>
      <w:r/>
    </w:p>
    <w:p>
      <w:pPr>
        <w:ind w:firstLine="560"/>
        <w:spacing w:line="500" w:lineRule="exact"/>
        <w:rPr>
          <w:rFonts w:ascii="Times New Roman" w:hAnsi="Times New Roman" w:eastAsia="仿宋_GB2312" w:cs="宋体"/>
          <w:color w:val="0d0d0d"/>
          <w:sz w:val="24"/>
          <w:szCs w:val="24"/>
        </w:rPr>
      </w:pPr>
      <w:r>
        <w:rPr>
          <w:rFonts w:ascii="Times New Roman" w:hAnsi="Times New Roman" w:eastAsia="仿宋_GB2312"/>
          <w:color w:val="0d0d0d"/>
          <w:sz w:val="24"/>
          <w:szCs w:val="24"/>
        </w:rPr>
        <w:t xml:space="preserve">3.2.2</w:t>
      </w:r>
      <w:r>
        <w:rPr>
          <w:rFonts w:hint="eastAsia" w:ascii="Times New Roman" w:hAnsi="Times New Roman" w:eastAsia="仿宋_GB2312" w:cs="宋体"/>
          <w:color w:val="0d0d0d"/>
          <w:sz w:val="24"/>
          <w:szCs w:val="24"/>
        </w:rPr>
        <w:t xml:space="preserve">供应商须按竞争性磋商小组的要求在规定的时间内提交最后报价。</w:t>
      </w:r>
      <w:r/>
    </w:p>
    <w:p>
      <w:pPr>
        <w:ind w:firstLine="560"/>
        <w:spacing w:line="500" w:lineRule="exact"/>
        <w:rPr>
          <w:rFonts w:ascii="Times New Roman" w:hAnsi="Times New Roman" w:eastAsia="仿宋_GB2312" w:cs="宋体"/>
          <w:color w:val="0d0d0d"/>
          <w:sz w:val="24"/>
          <w:szCs w:val="24"/>
        </w:rPr>
      </w:pPr>
      <w:r>
        <w:rPr>
          <w:rFonts w:ascii="Times New Roman" w:hAnsi="Times New Roman" w:eastAsia="仿宋_GB2312" w:cs="宋体"/>
          <w:color w:val="0d0d0d"/>
          <w:sz w:val="24"/>
          <w:szCs w:val="24"/>
        </w:rPr>
        <w:t xml:space="preserve">3.2.3</w:t>
      </w:r>
      <w:r>
        <w:rPr>
          <w:rFonts w:hint="eastAsia" w:ascii="Times New Roman" w:hAnsi="Times New Roman" w:eastAsia="仿宋_GB2312" w:cs="宋体"/>
          <w:color w:val="0d0d0d"/>
          <w:sz w:val="24"/>
          <w:szCs w:val="24"/>
        </w:rPr>
        <w:t xml:space="preserve">报价的其他要求：</w:t>
      </w:r>
      <w:r>
        <w:rPr>
          <w:rFonts w:hint="eastAsia" w:ascii="Times New Roman" w:hAnsi="Times New Roman" w:eastAsia="仿宋_GB2312" w:cs="宋体"/>
          <w:color w:val="0d0d0d"/>
          <w:sz w:val="24"/>
          <w:szCs w:val="24"/>
        </w:rPr>
        <w:t xml:space="preserve">见供应</w:t>
      </w:r>
      <w:r>
        <w:rPr>
          <w:rFonts w:hint="eastAsia" w:ascii="Times New Roman" w:hAnsi="Times New Roman" w:eastAsia="仿宋_GB2312" w:cs="宋体"/>
          <w:color w:val="0d0d0d"/>
          <w:sz w:val="24"/>
          <w:szCs w:val="24"/>
        </w:rPr>
        <w:t xml:space="preserve">商须知前附表。</w:t>
      </w:r>
      <w:r/>
    </w:p>
    <w:p>
      <w:pPr>
        <w:spacing w:line="500" w:lineRule="exact"/>
        <w:rPr>
          <w:rFonts w:ascii="Times New Roman" w:hAnsi="楷体" w:eastAsia="楷体" w:cs="宋体"/>
          <w:b/>
          <w:color w:val="0d0d0d"/>
          <w:sz w:val="24"/>
          <w:szCs w:val="24"/>
        </w:rPr>
        <w:outlineLvl w:val="2"/>
      </w:pPr>
      <w:r/>
      <w:bookmarkStart w:id="194" w:name="_Toc426469892"/>
      <w:r>
        <w:rPr>
          <w:rFonts w:ascii="Times New Roman" w:hAnsi="Times New Roman" w:eastAsia="楷体"/>
          <w:b/>
          <w:color w:val="0d0d0d"/>
          <w:sz w:val="24"/>
          <w:szCs w:val="24"/>
        </w:rPr>
        <w:t xml:space="preserve">3.3</w:t>
      </w:r>
      <w:r>
        <w:rPr>
          <w:rFonts w:hint="eastAsia" w:ascii="Times New Roman" w:hAnsi="楷体" w:eastAsia="楷体" w:cs="宋体"/>
          <w:b/>
          <w:color w:val="0d0d0d"/>
          <w:sz w:val="24"/>
          <w:szCs w:val="24"/>
        </w:rPr>
        <w:t xml:space="preserve">响应</w:t>
      </w:r>
      <w:bookmarkEnd w:id="194"/>
      <w:r>
        <w:rPr>
          <w:rFonts w:hint="eastAsia" w:ascii="Times New Roman" w:hAnsi="楷体" w:eastAsia="楷体" w:cs="宋体"/>
          <w:b/>
          <w:color w:val="0d0d0d"/>
          <w:sz w:val="24"/>
          <w:szCs w:val="24"/>
        </w:rPr>
        <w:t xml:space="preserve">有效期</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3.3.1 </w:t>
      </w:r>
      <w:r>
        <w:rPr>
          <w:rFonts w:hint="eastAsia" w:ascii="Times New Roman" w:hAnsi="Times New Roman" w:eastAsia="仿宋_GB2312"/>
          <w:color w:val="0d0d0d"/>
          <w:sz w:val="24"/>
          <w:szCs w:val="24"/>
        </w:rPr>
        <w:t xml:space="preserve">在供应商须知前附表规定的响应有效期内，供应商不得要求撤销或修改其响应文件。</w:t>
      </w:r>
      <w:r/>
    </w:p>
    <w:p>
      <w:pPr>
        <w:ind w:firstLine="560"/>
        <w:spacing w:line="500" w:lineRule="exact"/>
        <w:rPr>
          <w:rFonts w:ascii="Times New Roman" w:hAnsi="Times New Roman"/>
          <w:sz w:val="24"/>
          <w:szCs w:val="24"/>
        </w:rPr>
      </w:pPr>
      <w:r>
        <w:rPr>
          <w:rFonts w:ascii="Times New Roman" w:hAnsi="Times New Roman" w:eastAsia="仿宋_GB2312"/>
          <w:color w:val="0d0d0d"/>
          <w:sz w:val="24"/>
          <w:szCs w:val="24"/>
        </w:rPr>
        <w:t xml:space="preserve">3.3.2</w:t>
      </w:r>
      <w:r>
        <w:rPr>
          <w:rFonts w:hint="eastAsia" w:ascii="Times New Roman" w:hAnsi="Times New Roman" w:eastAsia="仿宋_GB2312"/>
          <w:color w:val="0d0d0d"/>
          <w:sz w:val="24"/>
          <w:szCs w:val="24"/>
        </w:rPr>
        <w:t xml:space="preserve">出现特殊情况需要延长响应有效期的，采购人以书面形式通知所有供应商。供应商同意延长的，不得要求或被允许修改或撤销其响应文件；供应</w:t>
      </w:r>
      <w:r>
        <w:rPr>
          <w:rFonts w:hint="eastAsia" w:ascii="Times New Roman" w:hAnsi="Times New Roman" w:eastAsia="仿宋_GB2312"/>
          <w:color w:val="0d0d0d"/>
          <w:sz w:val="24"/>
          <w:szCs w:val="24"/>
        </w:rPr>
        <w:t xml:space="preserve">商拒绝</w:t>
      </w:r>
      <w:r>
        <w:rPr>
          <w:rFonts w:hint="eastAsia" w:ascii="Times New Roman" w:hAnsi="Times New Roman" w:eastAsia="仿宋_GB2312"/>
          <w:color w:val="0d0d0d"/>
          <w:sz w:val="24"/>
          <w:szCs w:val="24"/>
        </w:rPr>
        <w:t xml:space="preserve">延长的，其响应文件失效。</w:t>
      </w:r>
      <w:r/>
    </w:p>
    <w:p>
      <w:pPr>
        <w:spacing w:line="500" w:lineRule="exact"/>
        <w:rPr>
          <w:rFonts w:ascii="Times New Roman" w:hAnsi="楷体" w:eastAsia="楷体" w:cs="宋体"/>
          <w:b/>
          <w:color w:val="0d0d0d"/>
          <w:sz w:val="24"/>
          <w:szCs w:val="24"/>
        </w:rPr>
        <w:outlineLvl w:val="2"/>
      </w:pPr>
      <w:r>
        <w:rPr>
          <w:rFonts w:ascii="Times New Roman" w:hAnsi="Times New Roman" w:eastAsia="楷体"/>
          <w:b/>
          <w:color w:val="0d0d0d"/>
          <w:sz w:val="24"/>
          <w:szCs w:val="24"/>
        </w:rPr>
        <w:t xml:space="preserve">3.4</w:t>
      </w:r>
      <w:r>
        <w:rPr>
          <w:rFonts w:hint="eastAsia" w:ascii="Times New Roman" w:hAnsi="楷体" w:eastAsia="楷体" w:cs="宋体"/>
          <w:b/>
          <w:color w:val="0d0d0d"/>
          <w:sz w:val="24"/>
          <w:szCs w:val="24"/>
        </w:rPr>
        <w:t xml:space="preserve">响应文件的编制</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3.4.1</w:t>
      </w:r>
      <w:r>
        <w:rPr>
          <w:rFonts w:hint="eastAsia" w:ascii="Times New Roman" w:hAnsi="Times New Roman" w:eastAsia="仿宋_GB2312"/>
          <w:color w:val="0d0d0d"/>
          <w:sz w:val="24"/>
          <w:szCs w:val="24"/>
        </w:rPr>
        <w:t xml:space="preserve">供应商可以按照第六章“响应文件的编制要求及参考格式”要求编制响应文件。需另行增加的相关内容和材料应编入响应文件相应章节，作为响应文件的组成部分。</w:t>
      </w:r>
      <w:r/>
    </w:p>
    <w:p>
      <w:pPr>
        <w:ind w:firstLine="560"/>
        <w:spacing w:line="500" w:lineRule="exact"/>
        <w:rPr>
          <w:rFonts w:ascii="Times New Roman" w:hAnsi="Times New Roman" w:eastAsia="仿宋_GB2312" w:cs="宋体"/>
          <w:color w:val="0d0d0d"/>
          <w:sz w:val="24"/>
          <w:szCs w:val="24"/>
        </w:rPr>
      </w:pPr>
      <w:r>
        <w:rPr>
          <w:rFonts w:ascii="Times New Roman" w:hAnsi="Times New Roman" w:eastAsia="仿宋_GB2312"/>
          <w:color w:val="0d0d0d"/>
          <w:sz w:val="24"/>
          <w:szCs w:val="24"/>
        </w:rPr>
        <w:t xml:space="preserve">3.4.2</w:t>
      </w:r>
      <w:r>
        <w:rPr>
          <w:rFonts w:hint="eastAsia" w:ascii="Times New Roman" w:hAnsi="Times New Roman" w:eastAsia="仿宋_GB2312"/>
          <w:color w:val="0d0d0d"/>
          <w:sz w:val="24"/>
          <w:szCs w:val="24"/>
        </w:rPr>
        <w:t xml:space="preserve">供应商应对竞争性磋商文件中的资格要求、合同履行期限、技术、服务标准和要求等内容</w:t>
      </w:r>
      <w:r>
        <w:rPr>
          <w:rFonts w:hint="eastAsia" w:ascii="Times New Roman" w:hAnsi="Times New Roman" w:eastAsia="仿宋_GB2312"/>
          <w:color w:val="0d0d0d"/>
          <w:sz w:val="24"/>
          <w:szCs w:val="24"/>
        </w:rPr>
        <w:t xml:space="preserve">作出</w:t>
      </w:r>
      <w:r>
        <w:rPr>
          <w:rFonts w:hint="eastAsia" w:ascii="Times New Roman" w:hAnsi="Times New Roman" w:eastAsia="仿宋_GB2312"/>
          <w:color w:val="0d0d0d"/>
          <w:sz w:val="24"/>
          <w:szCs w:val="24"/>
        </w:rPr>
        <w:t xml:space="preserve">响应，并根据评审因素提供相应的证明材料</w:t>
      </w:r>
      <w:r>
        <w:rPr>
          <w:rFonts w:hint="eastAsia" w:ascii="Times New Roman" w:hAnsi="Times New Roman" w:eastAsia="仿宋_GB2312" w:cs="宋体"/>
          <w:color w:val="0d0d0d"/>
          <w:sz w:val="24"/>
          <w:szCs w:val="24"/>
        </w:rPr>
        <w:t xml:space="preserve">。</w:t>
      </w:r>
      <w:r/>
    </w:p>
    <w:p>
      <w:pPr>
        <w:ind w:firstLine="560"/>
        <w:spacing w:line="500" w:lineRule="exact"/>
        <w:rPr>
          <w:rFonts w:ascii="Times New Roman" w:hAnsi="Times New Roman" w:eastAsia="仿宋_GB2312"/>
          <w:color w:val="0d0d0d"/>
          <w:sz w:val="24"/>
          <w:szCs w:val="24"/>
        </w:rPr>
      </w:pPr>
      <w:r/>
      <w:bookmarkStart w:id="195" w:name="_Toc426469893"/>
      <w:r/>
      <w:bookmarkStart w:id="196" w:name="_Toc367785014"/>
      <w:r>
        <w:rPr>
          <w:rFonts w:ascii="Times New Roman" w:hAnsi="Times New Roman" w:eastAsia="仿宋_GB2312"/>
          <w:color w:val="0d0d0d"/>
          <w:sz w:val="24"/>
          <w:szCs w:val="24"/>
        </w:rPr>
        <w:t xml:space="preserve">3.4.3</w:t>
      </w:r>
      <w:r>
        <w:rPr>
          <w:rFonts w:hint="eastAsia" w:ascii="Times New Roman" w:hAnsi="Times New Roman" w:eastAsia="仿宋_GB2312"/>
          <w:color w:val="0d0d0d"/>
          <w:sz w:val="24"/>
          <w:szCs w:val="24"/>
        </w:rPr>
        <w:t xml:space="preserve">响应文件的数量：</w:t>
      </w:r>
      <w:r>
        <w:rPr>
          <w:rFonts w:hint="eastAsia" w:ascii="Times New Roman" w:hAnsi="Times New Roman" w:eastAsia="仿宋_GB2312"/>
          <w:color w:val="0d0d0d"/>
          <w:sz w:val="24"/>
          <w:szCs w:val="24"/>
        </w:rPr>
        <w:t xml:space="preserve">见供应</w:t>
      </w:r>
      <w:r>
        <w:rPr>
          <w:rFonts w:hint="eastAsia" w:ascii="Times New Roman" w:hAnsi="Times New Roman" w:eastAsia="仿宋_GB2312"/>
          <w:color w:val="0d0d0d"/>
          <w:sz w:val="24"/>
          <w:szCs w:val="24"/>
        </w:rPr>
        <w:t xml:space="preserve">商须知前附表。</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3.4.4</w:t>
      </w:r>
      <w:r>
        <w:rPr>
          <w:rFonts w:hint="eastAsia" w:ascii="Times New Roman" w:hAnsi="Times New Roman" w:eastAsia="仿宋_GB2312"/>
          <w:color w:val="0d0d0d"/>
          <w:sz w:val="24"/>
          <w:szCs w:val="24"/>
        </w:rPr>
        <w:t xml:space="preserve">响应文件的签署：</w:t>
      </w:r>
      <w:r>
        <w:rPr>
          <w:rFonts w:hint="eastAsia" w:ascii="Times New Roman" w:hAnsi="Times New Roman" w:eastAsia="仿宋_GB2312"/>
          <w:color w:val="0d0d0d"/>
          <w:sz w:val="24"/>
          <w:szCs w:val="24"/>
        </w:rPr>
        <w:t xml:space="preserve">见供应</w:t>
      </w:r>
      <w:r>
        <w:rPr>
          <w:rFonts w:hint="eastAsia" w:ascii="Times New Roman" w:hAnsi="Times New Roman" w:eastAsia="仿宋_GB2312"/>
          <w:color w:val="0d0d0d"/>
          <w:sz w:val="24"/>
          <w:szCs w:val="24"/>
        </w:rPr>
        <w:t xml:space="preserve">商须知前附表。</w:t>
      </w:r>
      <w:r/>
    </w:p>
    <w:p>
      <w:pPr>
        <w:spacing w:line="560" w:lineRule="exact"/>
        <w:rPr>
          <w:rFonts w:ascii="Times New Roman" w:hAnsi="Times New Roman" w:eastAsia="楷体" w:cs="宋体"/>
          <w:b/>
          <w:color w:val="0d0d0d"/>
          <w:sz w:val="24"/>
          <w:szCs w:val="24"/>
        </w:rPr>
        <w:outlineLvl w:val="2"/>
      </w:pPr>
      <w:r>
        <w:rPr>
          <w:rFonts w:ascii="Times New Roman" w:hAnsi="Times New Roman" w:eastAsia="楷体" w:cs="宋体"/>
          <w:b/>
          <w:color w:val="0d0d0d"/>
          <w:sz w:val="24"/>
          <w:szCs w:val="24"/>
        </w:rPr>
        <w:t xml:space="preserve">3.5</w:t>
      </w:r>
      <w:r>
        <w:rPr>
          <w:rFonts w:hint="eastAsia" w:ascii="Times New Roman" w:hAnsi="楷体" w:eastAsia="楷体" w:cs="宋体"/>
          <w:b/>
          <w:color w:val="0d0d0d"/>
          <w:sz w:val="24"/>
          <w:szCs w:val="24"/>
        </w:rPr>
        <w:t xml:space="preserve">响应文件的递交</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供应商应充分考虑网络及系统平台可能存在的非正常情况等各种风险因素，在规定的提交首次响应文件截止时间前，通过江苏省政府采购管理交易系统（苏</w:t>
      </w:r>
      <w:r>
        <w:rPr>
          <w:rFonts w:hint="eastAsia" w:ascii="Times New Roman" w:hAnsi="Times New Roman" w:eastAsia="仿宋_GB2312"/>
          <w:color w:val="0d0d0d"/>
          <w:sz w:val="24"/>
          <w:szCs w:val="24"/>
        </w:rPr>
        <w:t xml:space="preserve">采云</w:t>
      </w:r>
      <w:r>
        <w:rPr>
          <w:rFonts w:hint="eastAsia" w:ascii="Times New Roman" w:hAnsi="Times New Roman" w:eastAsia="仿宋_GB2312"/>
          <w:color w:val="0d0d0d"/>
          <w:sz w:val="24"/>
          <w:szCs w:val="24"/>
        </w:rPr>
        <w:t xml:space="preserve">），完成响应文件的上传。</w:t>
      </w:r>
      <w:bookmarkEnd w:id="78"/>
      <w:bookmarkEnd w:id="195"/>
      <w:bookmarkEnd w:id="196"/>
      <w:r/>
    </w:p>
    <w:p>
      <w:pPr>
        <w:spacing w:line="500" w:lineRule="exact"/>
        <w:rPr>
          <w:rFonts w:ascii="Times New Roman" w:hAnsi="Times New Roman" w:eastAsia="楷体"/>
          <w:b/>
          <w:color w:val="0d0d0d"/>
          <w:sz w:val="24"/>
          <w:szCs w:val="24"/>
        </w:rPr>
        <w:outlineLvl w:val="2"/>
      </w:pPr>
      <w:r>
        <w:rPr>
          <w:rFonts w:ascii="Times New Roman" w:hAnsi="Times New Roman" w:eastAsia="楷体"/>
          <w:b/>
          <w:color w:val="0d0d0d"/>
          <w:sz w:val="24"/>
          <w:szCs w:val="24"/>
        </w:rPr>
        <w:t xml:space="preserve">3.6</w:t>
      </w:r>
      <w:r>
        <w:rPr>
          <w:rFonts w:hint="eastAsia" w:ascii="Times New Roman" w:hAnsi="楷体" w:eastAsia="楷体"/>
          <w:b/>
          <w:color w:val="0d0d0d"/>
          <w:sz w:val="24"/>
          <w:szCs w:val="24"/>
        </w:rPr>
        <w:t xml:space="preserve">响应文件的修改与撤回</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在提交首次响应文件截止时间前，供应商可以修改或撤回已递交的响应文件。修改的响应文件应按照本竞争性磋商文件规定进行编制和重新提交。</w:t>
      </w:r>
      <w:r/>
    </w:p>
    <w:p>
      <w:pPr>
        <w:spacing w:line="500" w:lineRule="exact"/>
        <w:rPr>
          <w:rFonts w:ascii="Times New Roman" w:hAnsi="Times New Roman" w:eastAsia="楷体"/>
          <w:b/>
          <w:color w:val="0d0d0d"/>
          <w:sz w:val="24"/>
          <w:szCs w:val="24"/>
        </w:rPr>
        <w:outlineLvl w:val="2"/>
      </w:pPr>
      <w:r>
        <w:rPr>
          <w:rFonts w:ascii="Times New Roman" w:hAnsi="Times New Roman" w:eastAsia="楷体"/>
          <w:b/>
          <w:color w:val="0d0d0d"/>
          <w:sz w:val="24"/>
          <w:szCs w:val="24"/>
        </w:rPr>
        <w:t xml:space="preserve">3.7</w:t>
      </w:r>
      <w:r>
        <w:rPr>
          <w:rFonts w:hint="eastAsia" w:ascii="Times New Roman" w:hAnsi="楷体" w:eastAsia="楷体"/>
          <w:b/>
          <w:color w:val="0d0d0d"/>
          <w:sz w:val="24"/>
          <w:szCs w:val="24"/>
        </w:rPr>
        <w:t xml:space="preserve">响应文件的确认</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供应商可以通过江苏省政府采购管理交易系统（苏</w:t>
      </w:r>
      <w:r>
        <w:rPr>
          <w:rFonts w:hint="eastAsia" w:ascii="Times New Roman" w:hAnsi="Times New Roman" w:eastAsia="仿宋_GB2312"/>
          <w:color w:val="0d0d0d"/>
          <w:sz w:val="24"/>
          <w:szCs w:val="24"/>
        </w:rPr>
        <w:t xml:space="preserve">采云</w:t>
      </w:r>
      <w:r>
        <w:rPr>
          <w:rFonts w:hint="eastAsia" w:ascii="Times New Roman" w:hAnsi="Times New Roman" w:eastAsia="仿宋_GB2312"/>
          <w:color w:val="0d0d0d"/>
          <w:sz w:val="24"/>
          <w:szCs w:val="24"/>
        </w:rPr>
        <w:t xml:space="preserve">）多次上传响应文件，以规定的提交首次响应文件截止时间前，江苏省政府采购管理交易系统（苏</w:t>
      </w:r>
      <w:r>
        <w:rPr>
          <w:rFonts w:hint="eastAsia" w:ascii="Times New Roman" w:hAnsi="Times New Roman" w:eastAsia="仿宋_GB2312"/>
          <w:color w:val="0d0d0d"/>
          <w:sz w:val="24"/>
          <w:szCs w:val="24"/>
        </w:rPr>
        <w:t xml:space="preserve">采云</w:t>
      </w:r>
      <w:r>
        <w:rPr>
          <w:rFonts w:hint="eastAsia" w:ascii="Times New Roman" w:hAnsi="Times New Roman" w:eastAsia="仿宋_GB2312"/>
          <w:color w:val="0d0d0d"/>
          <w:sz w:val="24"/>
          <w:szCs w:val="24"/>
        </w:rPr>
        <w:t xml:space="preserve">）接受到的最后一份响应文件为准。</w:t>
      </w:r>
      <w:r/>
    </w:p>
    <w:p>
      <w:pPr>
        <w:spacing w:line="500" w:lineRule="exact"/>
        <w:rPr>
          <w:rFonts w:ascii="Times New Roman" w:hAnsi="Times New Roman" w:eastAsia="楷体"/>
          <w:b/>
          <w:color w:val="0d0d0d"/>
          <w:sz w:val="24"/>
          <w:szCs w:val="24"/>
        </w:rPr>
        <w:outlineLvl w:val="2"/>
      </w:pPr>
      <w:r>
        <w:rPr>
          <w:rFonts w:ascii="Times New Roman" w:hAnsi="Times New Roman" w:eastAsia="楷体"/>
          <w:b/>
          <w:color w:val="0d0d0d"/>
          <w:sz w:val="24"/>
          <w:szCs w:val="24"/>
        </w:rPr>
        <w:t xml:space="preserve">3.8</w:t>
      </w:r>
      <w:r>
        <w:rPr>
          <w:rFonts w:hint="eastAsia" w:ascii="Times New Roman" w:hAnsi="楷体" w:eastAsia="楷体"/>
          <w:b/>
          <w:color w:val="0d0d0d"/>
          <w:sz w:val="24"/>
          <w:szCs w:val="24"/>
        </w:rPr>
        <w:t xml:space="preserve">响应文件的拒收</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在规定的提交首次响应文件截止时间后，江苏省政府采购管理交易系统（苏</w:t>
      </w:r>
      <w:r>
        <w:rPr>
          <w:rFonts w:hint="eastAsia" w:ascii="Times New Roman" w:hAnsi="Times New Roman" w:eastAsia="仿宋_GB2312"/>
          <w:color w:val="0d0d0d"/>
          <w:sz w:val="24"/>
          <w:szCs w:val="24"/>
        </w:rPr>
        <w:t xml:space="preserve">采云</w:t>
      </w:r>
      <w:r>
        <w:rPr>
          <w:rFonts w:hint="eastAsia" w:ascii="Times New Roman" w:hAnsi="Times New Roman" w:eastAsia="仿宋_GB2312"/>
          <w:color w:val="0d0d0d"/>
          <w:sz w:val="24"/>
          <w:szCs w:val="24"/>
        </w:rPr>
        <w:t xml:space="preserve">）将不再接受响应文件的上传。</w:t>
      </w:r>
      <w:r/>
    </w:p>
    <w:p>
      <w:pPr>
        <w:spacing w:line="500" w:lineRule="exact"/>
        <w:rPr>
          <w:rFonts w:ascii="Times New Roman" w:hAnsi="Times New Roman" w:eastAsia="黑体" w:cs="宋体"/>
          <w:b/>
          <w:color w:val="0d0d0d"/>
          <w:sz w:val="24"/>
          <w:szCs w:val="24"/>
        </w:rPr>
        <w:outlineLvl w:val="1"/>
      </w:pPr>
      <w:r>
        <w:rPr>
          <w:rFonts w:ascii="Times New Roman" w:hAnsi="Times New Roman" w:eastAsia="黑体" w:cs="宋体"/>
          <w:b/>
          <w:color w:val="0d0d0d"/>
          <w:sz w:val="24"/>
          <w:szCs w:val="24"/>
        </w:rPr>
        <w:t xml:space="preserve">4.</w:t>
      </w:r>
      <w:r>
        <w:rPr>
          <w:rFonts w:hint="eastAsia" w:ascii="Times New Roman" w:hAnsi="黑体" w:eastAsia="黑体" w:cs="宋体"/>
          <w:b/>
          <w:color w:val="0d0d0d"/>
          <w:sz w:val="24"/>
          <w:szCs w:val="24"/>
        </w:rPr>
        <w:t xml:space="preserve">响应文件的开启</w:t>
      </w:r>
      <w:r/>
    </w:p>
    <w:p>
      <w:pPr>
        <w:spacing w:line="500" w:lineRule="exact"/>
        <w:rPr>
          <w:rFonts w:ascii="Times New Roman" w:hAnsi="Times New Roman" w:eastAsia="楷体"/>
          <w:b/>
          <w:color w:val="0d0d0d"/>
          <w:sz w:val="24"/>
          <w:szCs w:val="24"/>
        </w:rPr>
        <w:outlineLvl w:val="2"/>
      </w:pPr>
      <w:r>
        <w:rPr>
          <w:rFonts w:ascii="Times New Roman" w:hAnsi="Times New Roman" w:eastAsia="楷体"/>
          <w:b/>
          <w:color w:val="0d0d0d"/>
          <w:sz w:val="24"/>
          <w:szCs w:val="24"/>
        </w:rPr>
        <w:t xml:space="preserve">4.1</w:t>
      </w:r>
      <w:r>
        <w:rPr>
          <w:rFonts w:hint="eastAsia" w:ascii="Times New Roman" w:hAnsi="楷体" w:eastAsia="楷体"/>
          <w:b/>
          <w:color w:val="0d0d0d"/>
          <w:sz w:val="24"/>
          <w:szCs w:val="24"/>
        </w:rPr>
        <w:t xml:space="preserve">响应文件的开启</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响应文件的开启将在“苏</w:t>
      </w:r>
      <w:r>
        <w:rPr>
          <w:rFonts w:hint="eastAsia" w:ascii="Times New Roman" w:hAnsi="Times New Roman" w:eastAsia="仿宋_GB2312"/>
          <w:color w:val="0d0d0d"/>
          <w:sz w:val="24"/>
          <w:szCs w:val="24"/>
        </w:rPr>
        <w:t xml:space="preserve">采云</w:t>
      </w:r>
      <w:r>
        <w:rPr>
          <w:rFonts w:hint="eastAsia" w:ascii="Times New Roman" w:hAnsi="Times New Roman" w:eastAsia="仿宋_GB2312"/>
          <w:color w:val="0d0d0d"/>
          <w:sz w:val="24"/>
          <w:szCs w:val="24"/>
        </w:rPr>
        <w:t xml:space="preserve">”系统“开标大厅”内公开进行，供应商应当按照《江</w:t>
      </w:r>
      <w:r>
        <w:rPr>
          <w:rFonts w:hint="eastAsia" w:ascii="Times New Roman" w:hAnsi="Times New Roman" w:eastAsia="仿宋_GB2312"/>
          <w:color w:val="0d0d0d"/>
          <w:sz w:val="24"/>
          <w:szCs w:val="24"/>
        </w:rPr>
        <w:t xml:space="preserve">苏省政府采购管理交易系统（苏</w:t>
      </w:r>
      <w:r>
        <w:rPr>
          <w:rFonts w:hint="eastAsia" w:ascii="Times New Roman" w:hAnsi="Times New Roman" w:eastAsia="仿宋_GB2312"/>
          <w:color w:val="0d0d0d"/>
          <w:sz w:val="24"/>
          <w:szCs w:val="24"/>
        </w:rPr>
        <w:t xml:space="preserve">采云</w:t>
      </w:r>
      <w:r>
        <w:rPr>
          <w:rFonts w:hint="eastAsia" w:ascii="Times New Roman" w:hAnsi="Times New Roman" w:eastAsia="仿宋_GB2312"/>
          <w:color w:val="0d0d0d"/>
          <w:sz w:val="24"/>
          <w:szCs w:val="24"/>
        </w:rPr>
        <w:t xml:space="preserve">）供应商操作手册》规定参加，并在规定的时间内解密响应文件。</w:t>
      </w:r>
      <w:r/>
    </w:p>
    <w:p>
      <w:pPr>
        <w:spacing w:line="500" w:lineRule="exact"/>
        <w:rPr>
          <w:rFonts w:ascii="Times New Roman" w:hAnsi="Times New Roman" w:eastAsia="楷体"/>
          <w:b/>
          <w:color w:val="0d0d0d"/>
          <w:sz w:val="24"/>
          <w:szCs w:val="24"/>
        </w:rPr>
        <w:outlineLvl w:val="2"/>
      </w:pPr>
      <w:r>
        <w:rPr>
          <w:rFonts w:ascii="Times New Roman" w:hAnsi="Times New Roman" w:eastAsia="楷体"/>
          <w:b/>
          <w:color w:val="0d0d0d"/>
          <w:sz w:val="24"/>
          <w:szCs w:val="24"/>
        </w:rPr>
        <w:t xml:space="preserve">4.2</w:t>
      </w:r>
      <w:r>
        <w:rPr>
          <w:rFonts w:hint="eastAsia" w:ascii="Times New Roman" w:hAnsi="楷体" w:eastAsia="楷体"/>
          <w:b/>
          <w:color w:val="0d0d0d"/>
          <w:sz w:val="24"/>
          <w:szCs w:val="24"/>
        </w:rPr>
        <w:t xml:space="preserve">特殊情况的处置</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4.2.1</w:t>
      </w:r>
      <w:r>
        <w:rPr>
          <w:rFonts w:hint="eastAsia" w:ascii="Times New Roman" w:hAnsi="Times New Roman" w:eastAsia="仿宋_GB2312"/>
          <w:color w:val="0d0d0d"/>
          <w:sz w:val="24"/>
          <w:szCs w:val="24"/>
        </w:rPr>
        <w:t xml:space="preserve">在提交响应文件截止时间后，不见面开标系统出现下列情况之一时，响应文件未开启的，暂停开启活动；正在开启的，立即暂停，待系统恢复正常后再组织。</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w:t>
      </w:r>
      <w:r>
        <w:rPr>
          <w:rFonts w:ascii="Times New Roman" w:hAnsi="Times New Roman" w:eastAsia="仿宋_GB2312"/>
          <w:color w:val="0d0d0d"/>
          <w:sz w:val="24"/>
          <w:szCs w:val="24"/>
        </w:rPr>
        <w:t xml:space="preserve">1</w:t>
      </w:r>
      <w:r>
        <w:rPr>
          <w:rFonts w:hint="eastAsia" w:ascii="Times New Roman" w:hAnsi="Times New Roman" w:eastAsia="仿宋_GB2312"/>
          <w:color w:val="0d0d0d"/>
          <w:sz w:val="24"/>
          <w:szCs w:val="24"/>
        </w:rPr>
        <w:t xml:space="preserve">）系统服务器发生故障，无法访问或无法使用系统；</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w:t>
      </w:r>
      <w:r>
        <w:rPr>
          <w:rFonts w:ascii="Times New Roman" w:hAnsi="Times New Roman" w:eastAsia="仿宋_GB2312"/>
          <w:color w:val="0d0d0d"/>
          <w:sz w:val="24"/>
          <w:szCs w:val="24"/>
        </w:rPr>
        <w:t xml:space="preserve">2</w:t>
      </w:r>
      <w:r>
        <w:rPr>
          <w:rFonts w:hint="eastAsia" w:ascii="Times New Roman" w:hAnsi="Times New Roman" w:eastAsia="仿宋_GB2312"/>
          <w:color w:val="0d0d0d"/>
          <w:sz w:val="24"/>
          <w:szCs w:val="24"/>
        </w:rPr>
        <w:t xml:space="preserve">）系统的软件或数据库出现错误，不能进行正常操作；</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w:t>
      </w:r>
      <w:r>
        <w:rPr>
          <w:rFonts w:ascii="Times New Roman" w:hAnsi="Times New Roman" w:eastAsia="仿宋_GB2312"/>
          <w:color w:val="0d0d0d"/>
          <w:sz w:val="24"/>
          <w:szCs w:val="24"/>
        </w:rPr>
        <w:t xml:space="preserve">3</w:t>
      </w:r>
      <w:r>
        <w:rPr>
          <w:rFonts w:hint="eastAsia" w:ascii="Times New Roman" w:hAnsi="Times New Roman" w:eastAsia="仿宋_GB2312"/>
          <w:color w:val="0d0d0d"/>
          <w:sz w:val="24"/>
          <w:szCs w:val="24"/>
        </w:rPr>
        <w:t xml:space="preserve">）系统发现有安全漏洞，有潜在的泄密危险；</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w:t>
      </w:r>
      <w:r>
        <w:rPr>
          <w:rFonts w:ascii="Times New Roman" w:hAnsi="Times New Roman" w:eastAsia="仿宋_GB2312"/>
          <w:color w:val="0d0d0d"/>
          <w:sz w:val="24"/>
          <w:szCs w:val="24"/>
        </w:rPr>
        <w:t xml:space="preserve">4</w:t>
      </w:r>
      <w:r>
        <w:rPr>
          <w:rFonts w:hint="eastAsia" w:ascii="Times New Roman" w:hAnsi="Times New Roman" w:eastAsia="仿宋_GB2312"/>
          <w:color w:val="0d0d0d"/>
          <w:sz w:val="24"/>
          <w:szCs w:val="24"/>
        </w:rPr>
        <w:t xml:space="preserve">）其他无法保证信息安全的情形。</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4.2.2</w:t>
      </w:r>
      <w:r>
        <w:rPr>
          <w:rFonts w:hint="eastAsia" w:ascii="Times New Roman" w:hAnsi="Times New Roman" w:eastAsia="仿宋_GB2312"/>
          <w:color w:val="0d0d0d"/>
          <w:sz w:val="24"/>
          <w:szCs w:val="24"/>
        </w:rPr>
        <w:t xml:space="preserve">因供应商自身原因造成响应文件无法解密的，视为撤销响应文件。</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4.2.3</w:t>
      </w:r>
      <w:r>
        <w:rPr>
          <w:rFonts w:hint="eastAsia" w:ascii="Times New Roman" w:hAnsi="Times New Roman" w:eastAsia="仿宋_GB2312"/>
          <w:color w:val="0d0d0d"/>
          <w:sz w:val="24"/>
          <w:szCs w:val="24"/>
        </w:rPr>
        <w:t xml:space="preserve">供应商对响应文件开启活动或开启结果等有疑义的，可向采购人提出。</w:t>
      </w:r>
      <w:r/>
    </w:p>
    <w:p>
      <w:pPr>
        <w:ind w:firstLine="560"/>
        <w:spacing w:line="500" w:lineRule="exact"/>
        <w:rPr>
          <w:rFonts w:ascii="Times New Roman" w:hAnsi="Times New Roman" w:eastAsia="仿宋_GB2312" w:cs="宋体"/>
          <w:color w:val="0d0d0d"/>
          <w:sz w:val="24"/>
          <w:szCs w:val="24"/>
        </w:rPr>
        <w:outlineLvl w:val="3"/>
      </w:pPr>
      <w:r>
        <w:rPr>
          <w:rFonts w:ascii="Times New Roman" w:hAnsi="Times New Roman" w:eastAsia="仿宋_GB2312"/>
          <w:color w:val="0d0d0d"/>
          <w:sz w:val="24"/>
          <w:szCs w:val="24"/>
        </w:rPr>
        <w:t xml:space="preserve">4.2.4</w:t>
      </w:r>
      <w:r>
        <w:rPr>
          <w:rFonts w:hint="eastAsia" w:ascii="Times New Roman" w:hAnsi="Times New Roman" w:eastAsia="仿宋_GB2312"/>
          <w:color w:val="0d0d0d"/>
          <w:sz w:val="24"/>
          <w:szCs w:val="24"/>
        </w:rPr>
        <w:t xml:space="preserve">供应商未在系统中确认开启结果的，视同认可开启结果。</w:t>
      </w:r>
      <w:r/>
    </w:p>
    <w:p>
      <w:pPr>
        <w:spacing w:line="500" w:lineRule="exact"/>
        <w:rPr>
          <w:rFonts w:ascii="Times New Roman" w:hAnsi="Times New Roman" w:eastAsia="黑体"/>
          <w:color w:val="0d0d0d"/>
          <w:sz w:val="24"/>
          <w:szCs w:val="24"/>
        </w:rPr>
        <w:outlineLvl w:val="1"/>
      </w:pPr>
      <w:r>
        <w:rPr>
          <w:rFonts w:ascii="Times New Roman" w:hAnsi="Times New Roman" w:eastAsia="黑体"/>
          <w:b/>
          <w:bCs/>
          <w:color w:val="0d0d0d"/>
          <w:sz w:val="24"/>
          <w:szCs w:val="24"/>
        </w:rPr>
        <w:t xml:space="preserve">5.</w:t>
      </w:r>
      <w:r>
        <w:rPr>
          <w:rFonts w:hint="eastAsia" w:ascii="Times New Roman" w:hAnsi="黑体" w:eastAsia="黑体"/>
          <w:b/>
          <w:color w:val="0d0d0d"/>
          <w:sz w:val="24"/>
          <w:szCs w:val="24"/>
        </w:rPr>
        <w:t xml:space="preserve">响应文件的评审</w:t>
      </w:r>
      <w:r/>
    </w:p>
    <w:p>
      <w:pPr>
        <w:spacing w:line="500" w:lineRule="exact"/>
        <w:rPr>
          <w:rFonts w:ascii="Times New Roman" w:hAnsi="Times New Roman" w:eastAsia="楷体"/>
          <w:b/>
          <w:color w:val="0d0d0d"/>
          <w:sz w:val="24"/>
          <w:szCs w:val="24"/>
        </w:rPr>
        <w:outlineLvl w:val="2"/>
      </w:pPr>
      <w:r>
        <w:rPr>
          <w:rFonts w:ascii="Times New Roman" w:hAnsi="Times New Roman" w:eastAsia="楷体"/>
          <w:b/>
          <w:color w:val="0d0d0d"/>
          <w:sz w:val="24"/>
          <w:szCs w:val="24"/>
        </w:rPr>
        <w:t xml:space="preserve">5.1</w:t>
      </w:r>
      <w:r>
        <w:rPr>
          <w:rFonts w:hint="eastAsia" w:ascii="Times New Roman" w:hAnsi="楷体" w:eastAsia="楷体"/>
          <w:b/>
          <w:color w:val="0d0d0d"/>
          <w:sz w:val="24"/>
          <w:szCs w:val="24"/>
        </w:rPr>
        <w:t xml:space="preserve">竞争性磋商小组</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5.1.1</w:t>
      </w:r>
      <w:r>
        <w:rPr>
          <w:rFonts w:hint="eastAsia" w:ascii="Times New Roman" w:hAnsi="Times New Roman" w:eastAsia="仿宋_GB2312"/>
          <w:color w:val="0d0d0d"/>
          <w:sz w:val="24"/>
          <w:szCs w:val="24"/>
        </w:rPr>
        <w:t xml:space="preserve">响应文件的评审工作由采购人依法组建的竞争性磋商小组负责。磋商小组由采购人代表，以及有关技术、经济等方面的专家组成，且符合现行的政府采购相关规定。</w:t>
      </w:r>
      <w:r/>
    </w:p>
    <w:p>
      <w:pPr>
        <w:ind w:firstLine="560"/>
        <w:spacing w:line="500" w:lineRule="exact"/>
        <w:rPr>
          <w:rFonts w:ascii="Times New Roman" w:hAnsi="Times New Roman" w:eastAsia="仿宋_GB2312"/>
          <w:color w:val="0d0d0d"/>
          <w:sz w:val="24"/>
          <w:szCs w:val="24"/>
        </w:rPr>
        <w:outlineLvl w:val="3"/>
      </w:pPr>
      <w:r>
        <w:rPr>
          <w:rFonts w:ascii="Times New Roman" w:hAnsi="Times New Roman" w:eastAsia="仿宋_GB2312"/>
          <w:color w:val="0d0d0d"/>
          <w:sz w:val="24"/>
          <w:szCs w:val="24"/>
        </w:rPr>
        <w:t xml:space="preserve">5.1.2</w:t>
      </w:r>
      <w:r>
        <w:rPr>
          <w:rFonts w:hint="eastAsia" w:ascii="Times New Roman" w:hAnsi="Times New Roman" w:eastAsia="仿宋_GB2312"/>
          <w:color w:val="0d0d0d"/>
          <w:sz w:val="24"/>
          <w:szCs w:val="24"/>
        </w:rPr>
        <w:t xml:space="preserve">磋商小组成员有下列情形之一的，应当回避：</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w:t>
      </w:r>
      <w:r>
        <w:rPr>
          <w:rFonts w:ascii="Times New Roman" w:hAnsi="Times New Roman" w:eastAsia="仿宋_GB2312"/>
          <w:color w:val="0d0d0d"/>
          <w:sz w:val="24"/>
          <w:szCs w:val="24"/>
        </w:rPr>
        <w:t xml:space="preserve">1</w:t>
      </w:r>
      <w:r>
        <w:rPr>
          <w:rFonts w:hint="eastAsia" w:ascii="Times New Roman" w:hAnsi="Times New Roman" w:eastAsia="仿宋_GB2312"/>
          <w:color w:val="0d0d0d"/>
          <w:sz w:val="24"/>
          <w:szCs w:val="24"/>
        </w:rPr>
        <w:t xml:space="preserve">）参加采购活动前三年内，与供应</w:t>
      </w:r>
      <w:r>
        <w:rPr>
          <w:rFonts w:hint="eastAsia" w:ascii="Times New Roman" w:hAnsi="Times New Roman" w:eastAsia="仿宋_GB2312"/>
          <w:color w:val="0d0d0d"/>
          <w:sz w:val="24"/>
          <w:szCs w:val="24"/>
        </w:rPr>
        <w:t xml:space="preserve">商存在</w:t>
      </w:r>
      <w:r>
        <w:rPr>
          <w:rFonts w:hint="eastAsia" w:ascii="Times New Roman" w:hAnsi="Times New Roman" w:eastAsia="仿宋_GB2312"/>
          <w:color w:val="0d0d0d"/>
          <w:sz w:val="24"/>
          <w:szCs w:val="24"/>
        </w:rPr>
        <w:t xml:space="preserve">劳动关系，或者担任</w:t>
      </w:r>
      <w:r>
        <w:rPr>
          <w:rFonts w:hint="eastAsia" w:ascii="Times New Roman" w:hAnsi="Times New Roman" w:eastAsia="仿宋_GB2312"/>
          <w:color w:val="0d0d0d"/>
          <w:sz w:val="24"/>
          <w:szCs w:val="24"/>
        </w:rPr>
        <w:t xml:space="preserve">过供应</w:t>
      </w:r>
      <w:r>
        <w:rPr>
          <w:rFonts w:hint="eastAsia" w:ascii="Times New Roman" w:hAnsi="Times New Roman" w:eastAsia="仿宋_GB2312"/>
          <w:color w:val="0d0d0d"/>
          <w:sz w:val="24"/>
          <w:szCs w:val="24"/>
        </w:rPr>
        <w:t xml:space="preserve">商的董事、监事，或者是供应商的控股股东或实际控制人；</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w:t>
      </w:r>
      <w:r>
        <w:rPr>
          <w:rFonts w:ascii="Times New Roman" w:hAnsi="Times New Roman" w:eastAsia="仿宋_GB2312"/>
          <w:color w:val="0d0d0d"/>
          <w:sz w:val="24"/>
          <w:szCs w:val="24"/>
        </w:rPr>
        <w:t xml:space="preserve">2</w:t>
      </w:r>
      <w:r>
        <w:rPr>
          <w:rFonts w:hint="eastAsia" w:ascii="Times New Roman" w:hAnsi="Times New Roman" w:eastAsia="仿宋_GB2312"/>
          <w:color w:val="0d0d0d"/>
          <w:sz w:val="24"/>
          <w:szCs w:val="24"/>
        </w:rPr>
        <w:t xml:space="preserve">）与供应商的法定代表人或者负责人有夫妻、直系血亲、三代以内旁系血亲或者近姻亲关系；</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w:t>
      </w:r>
      <w:r>
        <w:rPr>
          <w:rFonts w:ascii="Times New Roman" w:hAnsi="Times New Roman" w:eastAsia="仿宋_GB2312"/>
          <w:color w:val="0d0d0d"/>
          <w:sz w:val="24"/>
          <w:szCs w:val="24"/>
        </w:rPr>
        <w:t xml:space="preserve">3</w:t>
      </w:r>
      <w:r>
        <w:rPr>
          <w:rFonts w:hint="eastAsia" w:ascii="Times New Roman" w:hAnsi="Times New Roman" w:eastAsia="仿宋_GB2312"/>
          <w:color w:val="0d0d0d"/>
          <w:sz w:val="24"/>
          <w:szCs w:val="24"/>
        </w:rPr>
        <w:t xml:space="preserve">）与供应商有其他可能影响政府采购活动公平、公正进行的关系；</w:t>
      </w:r>
      <w:r/>
    </w:p>
    <w:p>
      <w:pPr>
        <w:ind w:firstLine="560"/>
        <w:spacing w:line="500" w:lineRule="exact"/>
        <w:rPr>
          <w:rFonts w:ascii="Times New Roman" w:hAnsi="Times New Roman" w:eastAsia="仿宋_GB2312"/>
          <w:color w:val="0d0d0d"/>
          <w:sz w:val="24"/>
          <w:szCs w:val="24"/>
        </w:rPr>
        <w:outlineLvl w:val="4"/>
      </w:pPr>
      <w:r>
        <w:rPr>
          <w:rFonts w:hint="eastAsia" w:ascii="Times New Roman" w:hAnsi="Times New Roman" w:eastAsia="仿宋_GB2312"/>
          <w:color w:val="0d0d0d"/>
          <w:sz w:val="24"/>
          <w:szCs w:val="24"/>
        </w:rPr>
        <w:t xml:space="preserve">（</w:t>
      </w:r>
      <w:r>
        <w:rPr>
          <w:rFonts w:ascii="Times New Roman" w:hAnsi="Times New Roman" w:eastAsia="仿宋_GB2312"/>
          <w:color w:val="0d0d0d"/>
          <w:sz w:val="24"/>
          <w:szCs w:val="24"/>
        </w:rPr>
        <w:t xml:space="preserve">4</w:t>
      </w:r>
      <w:r>
        <w:rPr>
          <w:rFonts w:hint="eastAsia" w:ascii="Times New Roman" w:hAnsi="Times New Roman" w:eastAsia="仿宋_GB2312"/>
          <w:color w:val="0d0d0d"/>
          <w:sz w:val="24"/>
          <w:szCs w:val="24"/>
        </w:rPr>
        <w:t xml:space="preserve">）法律、行政法规规定的其他条件。</w:t>
      </w:r>
      <w:r/>
    </w:p>
    <w:p>
      <w:pPr>
        <w:spacing w:line="500" w:lineRule="exact"/>
        <w:rPr>
          <w:rFonts w:ascii="Times New Roman" w:hAnsi="Times New Roman" w:eastAsia="楷体"/>
          <w:b/>
          <w:color w:val="0d0d0d"/>
          <w:sz w:val="24"/>
          <w:szCs w:val="24"/>
        </w:rPr>
        <w:outlineLvl w:val="2"/>
      </w:pPr>
      <w:r>
        <w:rPr>
          <w:rFonts w:ascii="Times New Roman" w:hAnsi="Times New Roman" w:eastAsia="楷体"/>
          <w:b/>
          <w:color w:val="0d0d0d"/>
          <w:sz w:val="24"/>
          <w:szCs w:val="24"/>
        </w:rPr>
        <w:t xml:space="preserve">5.2</w:t>
      </w:r>
      <w:r>
        <w:rPr>
          <w:rFonts w:hint="eastAsia" w:ascii="Times New Roman" w:hAnsi="楷体" w:eastAsia="楷体"/>
          <w:b/>
          <w:color w:val="0d0d0d"/>
          <w:sz w:val="24"/>
          <w:szCs w:val="24"/>
        </w:rPr>
        <w:t xml:space="preserve">评审</w:t>
      </w:r>
      <w:r/>
    </w:p>
    <w:p>
      <w:pPr>
        <w:ind w:firstLine="560"/>
        <w:spacing w:line="500" w:lineRule="exact"/>
        <w:rPr>
          <w:rFonts w:ascii="Times New Roman" w:hAnsi="Times New Roman" w:eastAsia="仿宋_GB2312" w:cs="宋体"/>
          <w:color w:val="0d0d0d"/>
          <w:sz w:val="24"/>
          <w:szCs w:val="24"/>
        </w:rPr>
      </w:pPr>
      <w:r>
        <w:rPr>
          <w:rFonts w:hint="eastAsia" w:ascii="Times New Roman" w:hAnsi="Times New Roman" w:eastAsia="仿宋_GB2312"/>
          <w:color w:val="0d0d0d"/>
          <w:sz w:val="24"/>
          <w:szCs w:val="24"/>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rPr>
          <w:rFonts w:ascii="Times New Roman" w:hAnsi="Times New Roman" w:eastAsia="黑体"/>
          <w:color w:val="0d0d0d"/>
          <w:sz w:val="24"/>
          <w:szCs w:val="24"/>
        </w:rPr>
        <w:outlineLvl w:val="1"/>
      </w:pPr>
      <w:r>
        <w:rPr>
          <w:rFonts w:ascii="Times New Roman" w:hAnsi="Times New Roman" w:eastAsia="黑体"/>
          <w:b/>
          <w:bCs/>
          <w:color w:val="0d0d0d"/>
          <w:sz w:val="24"/>
          <w:szCs w:val="24"/>
        </w:rPr>
        <w:t xml:space="preserve">6.</w:t>
      </w:r>
      <w:r>
        <w:rPr>
          <w:rFonts w:hint="eastAsia" w:ascii="Times New Roman" w:hAnsi="黑体" w:eastAsia="黑体"/>
          <w:b/>
          <w:color w:val="0d0d0d"/>
          <w:sz w:val="24"/>
          <w:szCs w:val="24"/>
        </w:rPr>
        <w:t xml:space="preserve">成交</w:t>
      </w:r>
      <w:r/>
    </w:p>
    <w:p>
      <w:pPr>
        <w:spacing w:line="500" w:lineRule="exact"/>
        <w:rPr>
          <w:rFonts w:ascii="Times New Roman" w:hAnsi="Times New Roman" w:eastAsia="楷体"/>
          <w:b/>
          <w:color w:val="0d0d0d"/>
          <w:sz w:val="24"/>
          <w:szCs w:val="24"/>
        </w:rPr>
        <w:outlineLvl w:val="2"/>
      </w:pPr>
      <w:r>
        <w:rPr>
          <w:rFonts w:ascii="Times New Roman" w:hAnsi="Times New Roman" w:eastAsia="楷体"/>
          <w:b/>
          <w:color w:val="0d0d0d"/>
          <w:sz w:val="24"/>
          <w:szCs w:val="24"/>
        </w:rPr>
        <w:t xml:space="preserve">6.1</w:t>
      </w:r>
      <w:r>
        <w:rPr>
          <w:rFonts w:hint="eastAsia" w:ascii="Times New Roman" w:hAnsi="楷体" w:eastAsia="楷体"/>
          <w:b/>
          <w:color w:val="0d0d0d"/>
          <w:sz w:val="24"/>
          <w:szCs w:val="24"/>
        </w:rPr>
        <w:t xml:space="preserve">确定成交人</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采购人从磋商小组提出的成交候选人中根据符合采购需求且评审得分最高的原则确定成交供应商，并将结果通知所有参加磋商的未成交的供应商。</w:t>
      </w:r>
      <w:r/>
    </w:p>
    <w:p>
      <w:pPr>
        <w:spacing w:line="500" w:lineRule="exact"/>
        <w:rPr>
          <w:rFonts w:ascii="Times New Roman" w:hAnsi="Times New Roman" w:eastAsia="楷体"/>
          <w:b/>
          <w:color w:val="0d0d0d"/>
          <w:sz w:val="24"/>
          <w:szCs w:val="24"/>
        </w:rPr>
        <w:outlineLvl w:val="2"/>
      </w:pPr>
      <w:r>
        <w:rPr>
          <w:rFonts w:ascii="Times New Roman" w:hAnsi="Times New Roman" w:eastAsia="楷体"/>
          <w:b/>
          <w:color w:val="0d0d0d"/>
          <w:sz w:val="24"/>
          <w:szCs w:val="24"/>
        </w:rPr>
        <w:t xml:space="preserve">6.2</w:t>
      </w:r>
      <w:r>
        <w:rPr>
          <w:rFonts w:hint="eastAsia" w:ascii="Times New Roman" w:hAnsi="楷体" w:eastAsia="楷体"/>
          <w:b/>
          <w:color w:val="0d0d0d"/>
          <w:sz w:val="24"/>
          <w:szCs w:val="24"/>
        </w:rPr>
        <w:t xml:space="preserve">成交公告及成交通知书</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自成交人确定之日起</w:t>
      </w:r>
      <w:r>
        <w:rPr>
          <w:rFonts w:ascii="Times New Roman" w:hAnsi="Times New Roman" w:eastAsia="仿宋_GB2312"/>
          <w:color w:val="0d0d0d"/>
          <w:sz w:val="24"/>
          <w:szCs w:val="24"/>
        </w:rPr>
        <w:t xml:space="preserve">2</w:t>
      </w:r>
      <w:r>
        <w:rPr>
          <w:rFonts w:hint="eastAsia" w:ascii="Times New Roman" w:hAnsi="Times New Roman" w:eastAsia="仿宋_GB2312"/>
          <w:color w:val="0d0d0d"/>
          <w:sz w:val="24"/>
          <w:szCs w:val="24"/>
        </w:rPr>
        <w:t xml:space="preserve">个工作日内，在发布竞争性磋商公告的媒介上公告成交结果。同时，向成交人发出成交通知书。成交通知书对采购人和成交人具有同等法律效力。</w:t>
      </w:r>
      <w:r/>
    </w:p>
    <w:p>
      <w:pPr>
        <w:spacing w:line="500" w:lineRule="exact"/>
        <w:rPr>
          <w:rFonts w:ascii="Times New Roman" w:hAnsi="Times New Roman" w:eastAsia="黑体"/>
          <w:b/>
          <w:bCs/>
          <w:color w:val="0d0d0d"/>
          <w:sz w:val="24"/>
          <w:szCs w:val="24"/>
        </w:rPr>
        <w:outlineLvl w:val="1"/>
      </w:pPr>
      <w:r>
        <w:rPr>
          <w:rFonts w:ascii="Times New Roman" w:hAnsi="Times New Roman" w:eastAsia="黑体"/>
          <w:b/>
          <w:bCs/>
          <w:color w:val="0d0d0d"/>
          <w:sz w:val="24"/>
          <w:szCs w:val="24"/>
        </w:rPr>
        <w:t xml:space="preserve">7.</w:t>
      </w:r>
      <w:r>
        <w:rPr>
          <w:rFonts w:hint="eastAsia" w:ascii="Times New Roman" w:hAnsi="黑体" w:eastAsia="黑体" w:cs="宋体"/>
          <w:b/>
          <w:bCs/>
          <w:color w:val="0d0d0d"/>
          <w:sz w:val="24"/>
          <w:szCs w:val="24"/>
        </w:rPr>
        <w:t xml:space="preserve">合同</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7.1</w:t>
      </w:r>
      <w:r>
        <w:rPr>
          <w:rFonts w:hint="eastAsia" w:ascii="Times New Roman" w:hAnsi="Times New Roman" w:eastAsia="仿宋_GB2312"/>
          <w:color w:val="0d0d0d"/>
          <w:sz w:val="24"/>
          <w:szCs w:val="24"/>
        </w:rPr>
        <w:t xml:space="preserve">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rPr>
          <w:rFonts w:ascii="Times New Roman" w:hAnsi="Times New Roman" w:eastAsia="仿宋_GB2312"/>
          <w:b/>
          <w:color w:val="0d0d0d"/>
          <w:sz w:val="24"/>
          <w:szCs w:val="24"/>
        </w:rPr>
      </w:pPr>
      <w:r>
        <w:rPr>
          <w:rFonts w:ascii="Times New Roman" w:hAnsi="Times New Roman" w:eastAsia="仿宋_GB2312"/>
          <w:color w:val="0d0d0d"/>
          <w:sz w:val="24"/>
          <w:szCs w:val="24"/>
        </w:rPr>
        <w:t xml:space="preserve">7.2</w:t>
      </w:r>
      <w:r>
        <w:rPr>
          <w:rFonts w:hint="eastAsia" w:ascii="Times New Roman" w:hAnsi="Times New Roman" w:eastAsia="仿宋_GB2312"/>
          <w:color w:val="0d0d0d"/>
          <w:sz w:val="24"/>
          <w:szCs w:val="24"/>
        </w:rPr>
        <w:t xml:space="preserve">成交人拒绝签订政府采购合同的，采购人可以按照本章</w:t>
      </w:r>
      <w:r>
        <w:rPr>
          <w:rFonts w:ascii="Times New Roman" w:hAnsi="Times New Roman" w:eastAsia="仿宋_GB2312"/>
          <w:color w:val="0d0d0d"/>
          <w:sz w:val="24"/>
          <w:szCs w:val="24"/>
        </w:rPr>
        <w:t xml:space="preserve">6.1</w:t>
      </w:r>
      <w:r>
        <w:rPr>
          <w:rFonts w:hint="eastAsia" w:ascii="Times New Roman" w:hAnsi="Times New Roman" w:eastAsia="仿宋_GB2312"/>
          <w:color w:val="0d0d0d"/>
          <w:sz w:val="24"/>
          <w:szCs w:val="24"/>
        </w:rPr>
        <w:t xml:space="preserve">条规定的原则确定其他供应商作为成交人并签订政府采购合同，也可以重新开展采购活动。</w:t>
      </w:r>
      <w:r/>
    </w:p>
    <w:p>
      <w:pPr>
        <w:spacing w:line="500" w:lineRule="exact"/>
        <w:rPr>
          <w:rFonts w:ascii="Times New Roman" w:hAnsi="Times New Roman" w:eastAsia="楷体" w:cs="宋体"/>
          <w:b/>
          <w:color w:val="0d0d0d"/>
          <w:sz w:val="24"/>
          <w:szCs w:val="24"/>
        </w:rPr>
        <w:outlineLvl w:val="1"/>
      </w:pPr>
      <w:r>
        <w:rPr>
          <w:rFonts w:ascii="Times New Roman" w:hAnsi="黑体" w:eastAsia="黑体"/>
          <w:b/>
          <w:color w:val="0d0d0d"/>
          <w:sz w:val="24"/>
          <w:szCs w:val="24"/>
        </w:rPr>
        <w:t xml:space="preserve">8.</w:t>
      </w:r>
      <w:r>
        <w:rPr>
          <w:rFonts w:hint="eastAsia" w:ascii="Times New Roman" w:hAnsi="黑体" w:eastAsia="黑体"/>
          <w:b/>
          <w:color w:val="0d0d0d"/>
          <w:sz w:val="24"/>
          <w:szCs w:val="24"/>
        </w:rPr>
        <w:t xml:space="preserve">履约保证金</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8.1</w:t>
      </w:r>
      <w:r>
        <w:rPr>
          <w:rFonts w:hint="eastAsia" w:ascii="Times New Roman" w:hAnsi="Times New Roman" w:eastAsia="仿宋_GB2312" w:cs="宋体"/>
          <w:color w:val="0d0d0d"/>
          <w:sz w:val="24"/>
          <w:szCs w:val="24"/>
        </w:rPr>
        <w:t xml:space="preserve">成交供应商应按采购人须知前附表规定的履约保证金的形式、金额和提交时间向采购人提交履约保证金。</w:t>
      </w:r>
      <w:r/>
    </w:p>
    <w:p>
      <w:pPr>
        <w:ind w:firstLine="560"/>
        <w:spacing w:line="500" w:lineRule="exact"/>
        <w:rPr>
          <w:rFonts w:ascii="Times New Roman" w:hAnsi="Times New Roman" w:eastAsia="仿宋_GB2312"/>
          <w:b/>
          <w:color w:val="0d0d0d"/>
          <w:sz w:val="24"/>
          <w:szCs w:val="24"/>
        </w:rPr>
      </w:pPr>
      <w:r>
        <w:rPr>
          <w:rFonts w:ascii="Times New Roman" w:hAnsi="Times New Roman" w:eastAsia="仿宋_GB2312"/>
          <w:color w:val="0d0d0d"/>
          <w:sz w:val="24"/>
          <w:szCs w:val="24"/>
        </w:rPr>
        <w:t xml:space="preserve">8.2</w:t>
      </w:r>
      <w:r>
        <w:rPr>
          <w:rFonts w:hint="eastAsia" w:ascii="Times New Roman" w:hAnsi="Times New Roman" w:eastAsia="仿宋_GB2312" w:cs="宋体"/>
          <w:color w:val="0d0d0d"/>
          <w:sz w:val="24"/>
          <w:szCs w:val="24"/>
        </w:rPr>
        <w:t xml:space="preserve">成交供应商不能按本采购文件要求提交履约保证金的，视为放弃成交，给采购人造成损失的，成交供应商还应当予以赔偿。</w:t>
      </w:r>
      <w:r/>
    </w:p>
    <w:p>
      <w:pPr>
        <w:spacing w:line="500" w:lineRule="exact"/>
        <w:rPr>
          <w:rFonts w:ascii="黑体" w:hAnsi="黑体" w:eastAsia="黑体" w:cs="黑体"/>
          <w:b/>
          <w:bCs/>
          <w:color w:val="0d0d0d"/>
          <w:sz w:val="24"/>
          <w:szCs w:val="24"/>
        </w:rPr>
        <w:outlineLvl w:val="1"/>
      </w:pPr>
      <w:r>
        <w:rPr>
          <w:rFonts w:ascii="Times New Roman" w:hAnsi="Times New Roman" w:eastAsia="黑体"/>
          <w:b/>
          <w:bCs/>
          <w:color w:val="0d0d0d"/>
          <w:sz w:val="24"/>
          <w:szCs w:val="24"/>
        </w:rPr>
        <w:t xml:space="preserve">9.</w:t>
      </w:r>
      <w:r>
        <w:rPr>
          <w:rFonts w:hint="eastAsia" w:ascii="黑体" w:hAnsi="黑体" w:eastAsia="黑体" w:cs="黑体"/>
          <w:b/>
          <w:bCs/>
          <w:color w:val="0d0d0d"/>
          <w:sz w:val="24"/>
          <w:szCs w:val="24"/>
        </w:rPr>
        <w:t xml:space="preserve">需要补充的其他内容</w:t>
      </w:r>
      <w:r/>
    </w:p>
    <w:p>
      <w:pPr>
        <w:ind w:firstLine="560"/>
        <w:spacing w:line="520" w:lineRule="exact"/>
        <w:rPr>
          <w:rFonts w:ascii="仿宋" w:hAnsi="Times New Roman" w:eastAsia="仿宋_GB2312" w:cs="宋体"/>
          <w:color w:val="0d0d0d"/>
          <w:sz w:val="24"/>
          <w:szCs w:val="24"/>
        </w:rPr>
        <w:outlineLvl w:val="0"/>
      </w:pPr>
      <w:r>
        <w:rPr>
          <w:rFonts w:hint="eastAsia" w:ascii="仿宋" w:hAnsi="Times New Roman" w:eastAsia="仿宋_GB2312" w:cs="宋体"/>
          <w:color w:val="0d0d0d"/>
          <w:sz w:val="24"/>
          <w:szCs w:val="24"/>
        </w:rPr>
        <w:t xml:space="preserve">需要补充的其他内容：</w:t>
      </w:r>
      <w:r>
        <w:rPr>
          <w:rFonts w:hint="eastAsia" w:ascii="仿宋" w:hAnsi="Times New Roman" w:eastAsia="仿宋_GB2312" w:cs="宋体"/>
          <w:color w:val="0d0d0d"/>
          <w:sz w:val="24"/>
          <w:szCs w:val="24"/>
        </w:rPr>
        <w:t xml:space="preserve">见供应</w:t>
      </w:r>
      <w:r>
        <w:rPr>
          <w:rFonts w:hint="eastAsia" w:ascii="仿宋" w:hAnsi="Times New Roman" w:eastAsia="仿宋_GB2312" w:cs="宋体"/>
          <w:color w:val="0d0d0d"/>
          <w:sz w:val="24"/>
          <w:szCs w:val="24"/>
        </w:rPr>
        <w:t xml:space="preserve">商须知前附表。</w:t>
      </w:r>
      <w:r/>
    </w:p>
    <w:p>
      <w:pPr>
        <w:ind w:firstLine="560"/>
        <w:jc w:val="center"/>
        <w:spacing w:line="520" w:lineRule="exact"/>
        <w:rPr>
          <w:rFonts w:ascii="Times New Roman" w:hAnsi="Times New Roman" w:eastAsia="方正小标宋_GBK" w:cs="仿宋"/>
          <w:color w:val="0d0d0d"/>
          <w:sz w:val="44"/>
          <w:szCs w:val="44"/>
        </w:rPr>
        <w:outlineLvl w:val="0"/>
      </w:pPr>
      <w:r>
        <w:rPr>
          <w:rFonts w:ascii="Times New Roman" w:hAnsi="Times New Roman" w:eastAsia="方正小标宋_GBK" w:cs="仿宋"/>
          <w:color w:val="0d0d0d"/>
          <w:sz w:val="44"/>
          <w:szCs w:val="44"/>
        </w:rPr>
      </w:r>
      <w:r/>
    </w:p>
    <w:p>
      <w:pPr>
        <w:jc w:val="center"/>
        <w:spacing w:line="500" w:lineRule="exact"/>
        <w:widowControl/>
        <w:rPr>
          <w:rFonts w:ascii="Times New Roman" w:hAnsi="Times New Roman" w:eastAsia="方正小标宋_GBK"/>
          <w:b/>
          <w:color w:val="0d0d0d"/>
          <w:sz w:val="44"/>
          <w:szCs w:val="44"/>
        </w:rPr>
        <w:outlineLvl w:val="0"/>
      </w:pPr>
      <w:r>
        <w:rPr>
          <w:rFonts w:ascii="Times New Roman" w:hAnsi="Times New Roman" w:eastAsia="方正小标宋_GBK"/>
          <w:color w:val="0d0d0d"/>
          <w:sz w:val="44"/>
          <w:szCs w:val="44"/>
        </w:rPr>
        <w:br w:type="page" w:clear="all"/>
      </w:r>
      <w:r>
        <w:rPr>
          <w:rFonts w:hint="eastAsia" w:ascii="宋体" w:hAnsi="宋体" w:cs="宋体"/>
          <w:b/>
          <w:color w:val="0d0d0d"/>
          <w:sz w:val="44"/>
          <w:szCs w:val="44"/>
        </w:rPr>
        <w:t xml:space="preserve">第三章</w:t>
      </w:r>
      <w:r>
        <w:rPr>
          <w:rFonts w:ascii="Times New Roman" w:hAnsi="Times New Roman" w:eastAsia="方正小标宋_GBK"/>
          <w:b/>
          <w:color w:val="0d0d0d"/>
          <w:sz w:val="44"/>
          <w:szCs w:val="44"/>
        </w:rPr>
        <w:t xml:space="preserve">  </w:t>
      </w:r>
      <w:bookmarkStart w:id="197" w:name="OLE_LINK76"/>
      <w:r/>
      <w:bookmarkStart w:id="198" w:name="OLE_LINK77"/>
      <w:r>
        <w:rPr>
          <w:rFonts w:hint="eastAsia" w:ascii="宋体" w:hAnsi="宋体" w:cs="宋体"/>
          <w:b/>
          <w:color w:val="0d0d0d"/>
          <w:sz w:val="44"/>
          <w:szCs w:val="44"/>
        </w:rPr>
        <w:t xml:space="preserve">竞争性磋商</w:t>
      </w:r>
      <w:bookmarkEnd w:id="197"/>
      <w:r/>
      <w:bookmarkEnd w:id="198"/>
      <w:r/>
      <w:r/>
    </w:p>
    <w:p>
      <w:pPr>
        <w:spacing w:line="560" w:lineRule="exact"/>
        <w:rPr>
          <w:rFonts w:ascii="Times New Roman" w:hAnsi="黑体" w:eastAsia="黑体" w:cs="宋体"/>
          <w:b/>
          <w:color w:val="0d0d0d"/>
          <w:sz w:val="28"/>
          <w:szCs w:val="28"/>
        </w:rPr>
      </w:pPr>
      <w:r>
        <w:rPr>
          <w:rFonts w:hint="eastAsia" w:ascii="Times New Roman" w:hAnsi="黑体" w:eastAsia="黑体" w:cs="宋体"/>
          <w:b/>
          <w:color w:val="0d0d0d"/>
          <w:sz w:val="28"/>
          <w:szCs w:val="28"/>
        </w:rPr>
        <w:t xml:space="preserve">竞争性磋商前附表</w:t>
      </w:r>
      <w:r/>
    </w:p>
    <w:tbl>
      <w:tblPr>
        <w:tblW w:w="9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6"/>
        <w:gridCol w:w="311"/>
        <w:gridCol w:w="865"/>
        <w:gridCol w:w="1254"/>
        <w:gridCol w:w="145"/>
        <w:gridCol w:w="6251"/>
        <w:gridCol w:w="20"/>
      </w:tblGrid>
      <w:tr>
        <w:trPr>
          <w:gridAfter w:val="1"/>
          <w:jc w:val="center"/>
          <w:trHeight w:val="512"/>
        </w:trPr>
        <w:tc>
          <w:tcPr>
            <w:gridSpan w:val="6"/>
            <w:tcW w:w="9602" w:type="dxa"/>
            <w:vAlign w:val="center"/>
            <w:textDirection w:val="lrTb"/>
            <w:noWrap w:val="false"/>
          </w:tcPr>
          <w:p>
            <w:pPr>
              <w:jc w:val="center"/>
              <w:spacing w:line="400" w:lineRule="exact"/>
              <w:rPr>
                <w:rFonts w:ascii="仿宋_GB2312" w:hAnsi="仿宋" w:eastAsia="仿宋_GB2312"/>
                <w:b/>
                <w:sz w:val="24"/>
                <w:szCs w:val="24"/>
              </w:rPr>
            </w:pPr>
            <w:r>
              <w:rPr>
                <w:rFonts w:ascii="仿宋_GB2312" w:hAnsi="仿宋" w:eastAsia="仿宋_GB2312"/>
                <w:b/>
                <w:sz w:val="24"/>
                <w:szCs w:val="24"/>
              </w:rPr>
              <w:t xml:space="preserve">1.1</w:t>
            </w:r>
            <w:r>
              <w:rPr>
                <w:rFonts w:hint="eastAsia" w:ascii="仿宋_GB2312" w:hAnsi="仿宋" w:eastAsia="仿宋_GB2312"/>
                <w:b/>
                <w:sz w:val="24"/>
                <w:szCs w:val="24"/>
              </w:rPr>
              <w:t xml:space="preserve">资格审查</w:t>
            </w:r>
            <w:r/>
          </w:p>
        </w:tc>
      </w:tr>
      <w:tr>
        <w:trPr>
          <w:gridAfter w:val="1"/>
          <w:jc w:val="center"/>
          <w:trHeight w:val="497"/>
        </w:trPr>
        <w:tc>
          <w:tcPr>
            <w:gridSpan w:val="2"/>
            <w:tcW w:w="1087" w:type="dxa"/>
            <w:vAlign w:val="center"/>
            <w:textDirection w:val="lrTb"/>
            <w:noWrap w:val="false"/>
          </w:tcPr>
          <w:p>
            <w:pPr>
              <w:jc w:val="center"/>
              <w:spacing w:line="400" w:lineRule="exact"/>
              <w:rPr>
                <w:rFonts w:ascii="仿宋_GB2312" w:hAnsi="仿宋" w:eastAsia="仿宋_GB2312"/>
                <w:sz w:val="24"/>
                <w:szCs w:val="24"/>
              </w:rPr>
            </w:pPr>
            <w:r>
              <w:rPr>
                <w:rFonts w:hint="eastAsia" w:ascii="仿宋_GB2312" w:hAnsi="仿宋" w:eastAsia="仿宋_GB2312"/>
                <w:sz w:val="24"/>
                <w:szCs w:val="24"/>
              </w:rPr>
              <w:t xml:space="preserve">评审事项</w:t>
            </w:r>
            <w:r/>
          </w:p>
        </w:tc>
        <w:tc>
          <w:tcPr>
            <w:gridSpan w:val="3"/>
            <w:tcW w:w="2264" w:type="dxa"/>
            <w:vAlign w:val="center"/>
            <w:textDirection w:val="lrTb"/>
            <w:noWrap w:val="false"/>
          </w:tcPr>
          <w:p>
            <w:pPr>
              <w:jc w:val="center"/>
              <w:spacing w:line="400" w:lineRule="exact"/>
              <w:rPr>
                <w:rFonts w:ascii="仿宋_GB2312" w:hAnsi="仿宋" w:eastAsia="仿宋_GB2312"/>
                <w:sz w:val="24"/>
                <w:szCs w:val="24"/>
              </w:rPr>
            </w:pPr>
            <w:r>
              <w:rPr>
                <w:rFonts w:hint="eastAsia" w:ascii="仿宋_GB2312" w:hAnsi="仿宋" w:eastAsia="仿宋_GB2312"/>
                <w:sz w:val="24"/>
                <w:szCs w:val="24"/>
              </w:rPr>
              <w:t xml:space="preserve">评审因素</w:t>
            </w:r>
            <w:r/>
          </w:p>
        </w:tc>
        <w:tc>
          <w:tcPr>
            <w:tcW w:w="6251" w:type="dxa"/>
            <w:vAlign w:val="center"/>
            <w:textDirection w:val="lrTb"/>
            <w:noWrap w:val="false"/>
          </w:tcPr>
          <w:p>
            <w:pPr>
              <w:jc w:val="center"/>
              <w:spacing w:line="400" w:lineRule="exact"/>
              <w:rPr>
                <w:rFonts w:ascii="仿宋_GB2312" w:hAnsi="仿宋" w:eastAsia="仿宋_GB2312"/>
                <w:sz w:val="24"/>
                <w:szCs w:val="24"/>
              </w:rPr>
            </w:pPr>
            <w:r>
              <w:rPr>
                <w:rFonts w:hint="eastAsia" w:ascii="仿宋_GB2312" w:hAnsi="仿宋" w:eastAsia="仿宋_GB2312"/>
                <w:sz w:val="24"/>
                <w:szCs w:val="24"/>
              </w:rPr>
              <w:t xml:space="preserve">评审标准</w:t>
            </w:r>
            <w:r/>
          </w:p>
        </w:tc>
      </w:tr>
      <w:tr>
        <w:trPr>
          <w:gridAfter w:val="1"/>
          <w:jc w:val="center"/>
        </w:trPr>
        <w:tc>
          <w:tcPr>
            <w:gridSpan w:val="2"/>
            <w:tcW w:w="1087" w:type="dxa"/>
            <w:vAlign w:val="center"/>
            <w:vMerge w:val="restart"/>
            <w:textDirection w:val="lrTb"/>
            <w:noWrap w:val="false"/>
          </w:tcPr>
          <w:p>
            <w:pPr>
              <w:jc w:val="center"/>
              <w:spacing w:line="400" w:lineRule="exact"/>
              <w:rPr>
                <w:rFonts w:ascii="仿宋_GB2312" w:hAnsi="仿宋" w:eastAsia="仿宋_GB2312"/>
                <w:sz w:val="24"/>
                <w:szCs w:val="24"/>
              </w:rPr>
            </w:pPr>
            <w:r>
              <w:rPr>
                <w:rFonts w:hint="eastAsia" w:ascii="仿宋_GB2312" w:hAnsi="仿宋" w:eastAsia="仿宋_GB2312"/>
                <w:sz w:val="24"/>
                <w:szCs w:val="24"/>
              </w:rPr>
              <w:t xml:space="preserve">资格审查</w:t>
            </w:r>
            <w:r/>
          </w:p>
        </w:tc>
        <w:tc>
          <w:tcPr>
            <w:gridSpan w:val="3"/>
            <w:tcW w:w="2264" w:type="dxa"/>
            <w:vAlign w:val="center"/>
            <w:textDirection w:val="lrTb"/>
            <w:noWrap w:val="false"/>
          </w:tcPr>
          <w:p>
            <w:pPr>
              <w:jc w:val="center"/>
              <w:spacing w:line="280" w:lineRule="exact"/>
              <w:rPr>
                <w:rFonts w:ascii="仿宋_GB2312" w:hAnsi="仿宋" w:eastAsia="仿宋_GB2312"/>
                <w:sz w:val="24"/>
                <w:szCs w:val="24"/>
              </w:rPr>
            </w:pPr>
            <w:r>
              <w:rPr>
                <w:rFonts w:hint="eastAsia" w:ascii="仿宋_GB2312" w:hAnsi="仿宋" w:eastAsia="仿宋_GB2312"/>
                <w:sz w:val="24"/>
                <w:szCs w:val="24"/>
              </w:rPr>
              <w:t xml:space="preserve">基本资格条件的承诺</w:t>
            </w:r>
            <w:r/>
          </w:p>
        </w:tc>
        <w:tc>
          <w:tcPr>
            <w:tcW w:w="6251" w:type="dxa"/>
            <w:vAlign w:val="center"/>
            <w:textDirection w:val="lrTb"/>
            <w:noWrap w:val="false"/>
          </w:tcPr>
          <w:p>
            <w:pPr>
              <w:jc w:val="left"/>
              <w:spacing w:line="280" w:lineRule="exact"/>
              <w:rPr>
                <w:rFonts w:ascii="仿宋_GB2312" w:hAnsi="仿宋" w:eastAsia="仿宋_GB2312"/>
                <w:sz w:val="24"/>
                <w:szCs w:val="24"/>
              </w:rPr>
            </w:pPr>
            <w:r>
              <w:rPr>
                <w:rFonts w:hint="eastAsia" w:ascii="仿宋_GB2312" w:hAnsi="仿宋" w:eastAsia="仿宋_GB2312"/>
                <w:sz w:val="24"/>
                <w:szCs w:val="24"/>
              </w:rPr>
              <w:t xml:space="preserve">根据供应商提供的承诺书，内容完整且具有投标人及法定代表人的印章。（内容及格式参照第六章《供应商基本资格条件承诺书》）</w:t>
            </w:r>
            <w:r/>
          </w:p>
        </w:tc>
      </w:tr>
      <w:tr>
        <w:trPr>
          <w:gridAfter w:val="1"/>
          <w:jc w:val="center"/>
        </w:trPr>
        <w:tc>
          <w:tcPr>
            <w:gridSpan w:val="2"/>
            <w:tcW w:w="1087" w:type="dxa"/>
            <w:vAlign w:val="center"/>
            <w:vMerge w:val="continue"/>
            <w:textDirection w:val="lrTb"/>
            <w:noWrap w:val="false"/>
          </w:tcPr>
          <w:p>
            <w:pPr>
              <w:jc w:val="center"/>
              <w:spacing w:line="400" w:lineRule="exact"/>
              <w:rPr>
                <w:rFonts w:ascii="仿宋_GB2312" w:hAnsi="仿宋" w:eastAsia="仿宋_GB2312"/>
                <w:sz w:val="24"/>
                <w:szCs w:val="24"/>
              </w:rPr>
            </w:pPr>
            <w:r>
              <w:rPr>
                <w:rFonts w:ascii="仿宋_GB2312" w:hAnsi="仿宋" w:eastAsia="仿宋_GB2312"/>
                <w:sz w:val="24"/>
                <w:szCs w:val="24"/>
              </w:rPr>
            </w:r>
            <w:r/>
          </w:p>
        </w:tc>
        <w:tc>
          <w:tcPr>
            <w:gridSpan w:val="3"/>
            <w:tcW w:w="2264" w:type="dxa"/>
            <w:vAlign w:val="center"/>
            <w:textDirection w:val="lrTb"/>
            <w:noWrap w:val="false"/>
          </w:tcPr>
          <w:p>
            <w:pPr>
              <w:jc w:val="center"/>
              <w:spacing w:line="360" w:lineRule="exact"/>
              <w:rPr>
                <w:rFonts w:ascii="仿宋_GB2312" w:hAnsi="仿宋" w:eastAsia="仿宋_GB2312"/>
                <w:sz w:val="24"/>
                <w:szCs w:val="24"/>
              </w:rPr>
            </w:pPr>
            <w:r>
              <w:rPr>
                <w:rFonts w:hint="eastAsia" w:ascii="Times New Roman" w:hAnsi="Times New Roman" w:eastAsia="仿宋_GB2312"/>
                <w:color w:val="0d0d0d"/>
                <w:sz w:val="24"/>
                <w:szCs w:val="24"/>
              </w:rPr>
              <w:t xml:space="preserve">采购人根据本项目特点，要求供应商具备的条件</w:t>
            </w:r>
            <w:r/>
          </w:p>
        </w:tc>
        <w:tc>
          <w:tcPr>
            <w:tcW w:w="6251" w:type="dxa"/>
            <w:vAlign w:val="center"/>
            <w:textDirection w:val="lrTb"/>
            <w:noWrap w:val="false"/>
          </w:tcPr>
          <w:p>
            <w:pPr>
              <w:jc w:val="left"/>
              <w:spacing w:line="36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详见竞争性磋商公告及供应商须知。</w:t>
            </w:r>
            <w:r/>
          </w:p>
        </w:tc>
      </w:tr>
      <w:tr>
        <w:trPr>
          <w:gridAfter w:val="1"/>
          <w:jc w:val="center"/>
          <w:trHeight w:val="497"/>
        </w:trPr>
        <w:tc>
          <w:tcPr>
            <w:gridSpan w:val="6"/>
            <w:tcW w:w="9602" w:type="dxa"/>
            <w:vAlign w:val="center"/>
            <w:textDirection w:val="lrTb"/>
            <w:noWrap w:val="false"/>
          </w:tcPr>
          <w:p>
            <w:pPr>
              <w:jc w:val="center"/>
              <w:spacing w:line="400" w:lineRule="exact"/>
              <w:rPr>
                <w:rFonts w:ascii="仿宋_GB2312" w:hAnsi="仿宋" w:eastAsia="仿宋_GB2312"/>
                <w:b/>
                <w:sz w:val="24"/>
                <w:szCs w:val="24"/>
              </w:rPr>
            </w:pPr>
            <w:r>
              <w:rPr>
                <w:rFonts w:hint="eastAsia" w:ascii="仿宋_GB2312" w:hAnsi="仿宋" w:eastAsia="仿宋_GB2312"/>
                <w:b/>
                <w:sz w:val="24"/>
                <w:szCs w:val="24"/>
              </w:rPr>
              <w:t xml:space="preserve">响应文件不符合评审标准之一的，评审结论为不合格。</w:t>
            </w:r>
            <w:r/>
          </w:p>
        </w:tc>
      </w:tr>
      <w:tr>
        <w:trPr>
          <w:gridAfter w:val="1"/>
          <w:jc w:val="center"/>
          <w:trHeight w:val="558"/>
        </w:trPr>
        <w:tc>
          <w:tcPr>
            <w:gridSpan w:val="6"/>
            <w:tcW w:w="9602" w:type="dxa"/>
            <w:vAlign w:val="center"/>
            <w:textDirection w:val="lrTb"/>
            <w:noWrap w:val="false"/>
          </w:tcPr>
          <w:p>
            <w:pPr>
              <w:jc w:val="center"/>
              <w:spacing w:line="400" w:lineRule="exact"/>
              <w:rPr>
                <w:rFonts w:ascii="仿宋_GB2312" w:hAnsi="仿宋" w:eastAsia="仿宋_GB2312"/>
                <w:b/>
                <w:sz w:val="24"/>
                <w:szCs w:val="24"/>
              </w:rPr>
            </w:pPr>
            <w:r>
              <w:rPr>
                <w:rFonts w:ascii="仿宋_GB2312" w:hAnsi="仿宋" w:eastAsia="仿宋_GB2312"/>
                <w:b/>
                <w:sz w:val="24"/>
                <w:szCs w:val="24"/>
              </w:rPr>
              <w:t xml:space="preserve">4.2</w:t>
            </w:r>
            <w:r>
              <w:rPr>
                <w:rFonts w:hint="eastAsia" w:ascii="仿宋_GB2312" w:hAnsi="仿宋" w:eastAsia="仿宋_GB2312"/>
                <w:b/>
                <w:sz w:val="24"/>
                <w:szCs w:val="24"/>
              </w:rPr>
              <w:t xml:space="preserve">响应性评审</w:t>
            </w:r>
            <w:r/>
          </w:p>
        </w:tc>
      </w:tr>
      <w:tr>
        <w:trPr>
          <w:gridAfter w:val="1"/>
          <w:jc w:val="center"/>
          <w:trHeight w:val="558"/>
        </w:trPr>
        <w:tc>
          <w:tcPr>
            <w:gridSpan w:val="2"/>
            <w:tcW w:w="1087" w:type="dxa"/>
            <w:vAlign w:val="center"/>
            <w:textDirection w:val="lrTb"/>
            <w:noWrap w:val="false"/>
          </w:tcPr>
          <w:p>
            <w:pPr>
              <w:jc w:val="center"/>
              <w:spacing w:line="400" w:lineRule="exact"/>
              <w:rPr>
                <w:rFonts w:ascii="仿宋_GB2312" w:hAnsi="仿宋" w:eastAsia="仿宋_GB2312"/>
                <w:sz w:val="24"/>
                <w:szCs w:val="24"/>
              </w:rPr>
            </w:pPr>
            <w:r>
              <w:rPr>
                <w:rFonts w:hint="eastAsia" w:ascii="仿宋_GB2312" w:hAnsi="仿宋" w:eastAsia="仿宋_GB2312"/>
                <w:sz w:val="24"/>
                <w:szCs w:val="24"/>
              </w:rPr>
              <w:t xml:space="preserve">评审事项</w:t>
            </w:r>
            <w:r/>
          </w:p>
        </w:tc>
        <w:tc>
          <w:tcPr>
            <w:gridSpan w:val="2"/>
            <w:tcW w:w="2119" w:type="dxa"/>
            <w:vAlign w:val="center"/>
            <w:textDirection w:val="lrTb"/>
            <w:noWrap w:val="false"/>
          </w:tcPr>
          <w:p>
            <w:pPr>
              <w:jc w:val="center"/>
              <w:spacing w:line="400" w:lineRule="exact"/>
              <w:rPr>
                <w:rFonts w:ascii="仿宋_GB2312" w:hAnsi="仿宋" w:eastAsia="仿宋_GB2312"/>
                <w:sz w:val="24"/>
                <w:szCs w:val="24"/>
              </w:rPr>
            </w:pPr>
            <w:r>
              <w:rPr>
                <w:rFonts w:hint="eastAsia" w:ascii="仿宋_GB2312" w:hAnsi="仿宋" w:eastAsia="仿宋_GB2312"/>
                <w:sz w:val="24"/>
                <w:szCs w:val="24"/>
              </w:rPr>
              <w:t xml:space="preserve">评审因素</w:t>
            </w:r>
            <w:r/>
          </w:p>
        </w:tc>
        <w:tc>
          <w:tcPr>
            <w:gridSpan w:val="2"/>
            <w:tcW w:w="6396" w:type="dxa"/>
            <w:vAlign w:val="center"/>
            <w:textDirection w:val="lrTb"/>
            <w:noWrap w:val="false"/>
          </w:tcPr>
          <w:p>
            <w:pPr>
              <w:jc w:val="center"/>
              <w:spacing w:line="400" w:lineRule="exact"/>
              <w:rPr>
                <w:rFonts w:ascii="仿宋_GB2312" w:hAnsi="仿宋" w:eastAsia="仿宋_GB2312"/>
                <w:sz w:val="24"/>
                <w:szCs w:val="24"/>
              </w:rPr>
            </w:pPr>
            <w:r>
              <w:rPr>
                <w:rFonts w:hint="eastAsia" w:ascii="仿宋_GB2312" w:hAnsi="仿宋" w:eastAsia="仿宋_GB2312"/>
                <w:sz w:val="24"/>
                <w:szCs w:val="24"/>
              </w:rPr>
              <w:t xml:space="preserve">评审标准</w:t>
            </w:r>
            <w:r/>
          </w:p>
        </w:tc>
      </w:tr>
      <w:tr>
        <w:trPr>
          <w:gridAfter w:val="1"/>
          <w:jc w:val="center"/>
          <w:trHeight w:val="478"/>
        </w:trPr>
        <w:tc>
          <w:tcPr>
            <w:gridSpan w:val="2"/>
            <w:tcW w:w="1087" w:type="dxa"/>
            <w:vAlign w:val="center"/>
            <w:vMerge w:val="restart"/>
            <w:textDirection w:val="lrTb"/>
            <w:noWrap w:val="false"/>
          </w:tcPr>
          <w:p>
            <w:pPr>
              <w:jc w:val="center"/>
              <w:spacing w:line="400" w:lineRule="exact"/>
              <w:rPr>
                <w:rFonts w:ascii="仿宋_GB2312" w:hAnsi="仿宋" w:eastAsia="仿宋_GB2312"/>
                <w:sz w:val="24"/>
                <w:szCs w:val="24"/>
              </w:rPr>
            </w:pPr>
            <w:r>
              <w:rPr>
                <w:rFonts w:hint="eastAsia" w:ascii="仿宋_GB2312" w:hAnsi="仿宋" w:eastAsia="仿宋_GB2312"/>
                <w:sz w:val="24"/>
                <w:szCs w:val="24"/>
              </w:rPr>
              <w:t xml:space="preserve">响应性</w:t>
            </w:r>
            <w:r/>
          </w:p>
          <w:p>
            <w:pPr>
              <w:jc w:val="center"/>
              <w:spacing w:line="400" w:lineRule="exact"/>
              <w:rPr>
                <w:rFonts w:ascii="仿宋_GB2312" w:hAnsi="仿宋" w:eastAsia="仿宋_GB2312"/>
                <w:sz w:val="24"/>
                <w:szCs w:val="24"/>
              </w:rPr>
            </w:pPr>
            <w:r>
              <w:rPr>
                <w:rFonts w:hint="eastAsia" w:ascii="仿宋_GB2312" w:hAnsi="仿宋" w:eastAsia="仿宋_GB2312"/>
                <w:sz w:val="24"/>
                <w:szCs w:val="24"/>
              </w:rPr>
              <w:t xml:space="preserve">评审</w:t>
            </w:r>
            <w:r/>
          </w:p>
        </w:tc>
        <w:tc>
          <w:tcPr>
            <w:gridSpan w:val="2"/>
            <w:tcW w:w="2119" w:type="dxa"/>
            <w:vAlign w:val="center"/>
            <w:textDirection w:val="lrTb"/>
            <w:noWrap w:val="false"/>
          </w:tcPr>
          <w:p>
            <w:pPr>
              <w:jc w:val="center"/>
              <w:spacing w:line="400" w:lineRule="exact"/>
              <w:rPr>
                <w:rFonts w:ascii="仿宋_GB2312" w:hAnsi="仿宋" w:eastAsia="仿宋_GB2312"/>
                <w:sz w:val="24"/>
                <w:szCs w:val="24"/>
              </w:rPr>
            </w:pPr>
            <w:r>
              <w:rPr>
                <w:rFonts w:hint="eastAsia" w:ascii="仿宋_GB2312" w:hAnsi="仿宋" w:eastAsia="仿宋_GB2312"/>
                <w:sz w:val="24"/>
                <w:szCs w:val="24"/>
              </w:rPr>
              <w:t xml:space="preserve">报价</w:t>
            </w:r>
            <w:r/>
          </w:p>
        </w:tc>
        <w:tc>
          <w:tcPr>
            <w:gridSpan w:val="2"/>
            <w:tcW w:w="6396" w:type="dxa"/>
            <w:vAlign w:val="center"/>
            <w:textDirection w:val="lrTb"/>
            <w:noWrap w:val="false"/>
          </w:tcPr>
          <w:p>
            <w:pPr>
              <w:jc w:val="left"/>
              <w:spacing w:line="400" w:lineRule="exact"/>
              <w:rPr>
                <w:rFonts w:ascii="仿宋_GB2312" w:hAnsi="仿宋" w:eastAsia="仿宋_GB2312"/>
                <w:sz w:val="24"/>
                <w:szCs w:val="24"/>
              </w:rPr>
            </w:pPr>
            <w:r/>
            <w:bookmarkStart w:id="199" w:name="OLE_LINK26"/>
            <w:r/>
            <w:bookmarkStart w:id="200" w:name="OLE_LINK27"/>
            <w:r>
              <w:rPr>
                <w:rFonts w:hint="eastAsia" w:ascii="仿宋_GB2312" w:hAnsi="仿宋" w:eastAsia="仿宋_GB2312"/>
                <w:sz w:val="24"/>
                <w:szCs w:val="24"/>
              </w:rPr>
              <w:t xml:space="preserve">有且只有一个有效报价，未超过最高限价</w:t>
            </w:r>
            <w:bookmarkEnd w:id="199"/>
            <w:r/>
            <w:bookmarkEnd w:id="200"/>
            <w:r/>
            <w:r/>
          </w:p>
        </w:tc>
      </w:tr>
      <w:tr>
        <w:trPr>
          <w:gridAfter w:val="1"/>
          <w:jc w:val="center"/>
          <w:trHeight w:val="478"/>
        </w:trPr>
        <w:tc>
          <w:tcPr>
            <w:gridSpan w:val="2"/>
            <w:tcW w:w="1087" w:type="dxa"/>
            <w:vAlign w:val="center"/>
            <w:vMerge w:val="continue"/>
            <w:textDirection w:val="lrTb"/>
            <w:noWrap w:val="false"/>
          </w:tcPr>
          <w:p>
            <w:pPr>
              <w:jc w:val="center"/>
              <w:spacing w:line="400" w:lineRule="exact"/>
              <w:rPr>
                <w:rFonts w:ascii="仿宋_GB2312" w:hAnsi="仿宋" w:eastAsia="仿宋_GB2312"/>
                <w:sz w:val="24"/>
                <w:szCs w:val="24"/>
              </w:rPr>
            </w:pPr>
            <w:r/>
            <w:bookmarkStart w:id="201" w:name="_Hlk213919160"/>
            <w:r/>
            <w:r/>
          </w:p>
        </w:tc>
        <w:tc>
          <w:tcPr>
            <w:gridSpan w:val="2"/>
            <w:tcW w:w="2119" w:type="dxa"/>
            <w:vAlign w:val="center"/>
            <w:textDirection w:val="lrTb"/>
            <w:noWrap w:val="false"/>
          </w:tcPr>
          <w:p>
            <w:pPr>
              <w:jc w:val="center"/>
              <w:spacing w:line="400" w:lineRule="exact"/>
              <w:rPr>
                <w:rFonts w:ascii="仿宋_GB2312" w:hAnsi="仿宋" w:eastAsia="仿宋_GB2312"/>
                <w:sz w:val="24"/>
                <w:szCs w:val="24"/>
              </w:rPr>
            </w:pPr>
            <w:r>
              <w:rPr>
                <w:rFonts w:hint="eastAsia" w:ascii="仿宋_GB2312" w:hAnsi="仿宋" w:eastAsia="仿宋_GB2312"/>
                <w:sz w:val="24"/>
                <w:szCs w:val="24"/>
              </w:rPr>
              <w:t xml:space="preserve">响应文件的编制和签署</w:t>
            </w:r>
            <w:r/>
          </w:p>
        </w:tc>
        <w:tc>
          <w:tcPr>
            <w:gridSpan w:val="2"/>
            <w:tcW w:w="6396" w:type="dxa"/>
            <w:vAlign w:val="center"/>
            <w:textDirection w:val="lrTb"/>
            <w:noWrap w:val="false"/>
          </w:tcPr>
          <w:p>
            <w:pPr>
              <w:jc w:val="left"/>
              <w:spacing w:line="400" w:lineRule="exact"/>
              <w:rPr>
                <w:rFonts w:ascii="仿宋_GB2312" w:hAnsi="仿宋" w:eastAsia="仿宋_GB2312"/>
                <w:sz w:val="24"/>
                <w:szCs w:val="24"/>
              </w:rPr>
            </w:pPr>
            <w:r>
              <w:rPr>
                <w:rFonts w:hint="eastAsia" w:ascii="仿宋_GB2312" w:hAnsi="仿宋" w:eastAsia="仿宋_GB2312"/>
                <w:sz w:val="24"/>
                <w:szCs w:val="24"/>
              </w:rPr>
              <w:t xml:space="preserve">符合第二章“供应商须知”第</w:t>
            </w:r>
            <w:r>
              <w:rPr>
                <w:rFonts w:ascii="仿宋_GB2312" w:hAnsi="仿宋" w:eastAsia="仿宋_GB2312"/>
                <w:sz w:val="24"/>
                <w:szCs w:val="24"/>
              </w:rPr>
              <w:t xml:space="preserve">3.4</w:t>
            </w:r>
            <w:r>
              <w:rPr>
                <w:rFonts w:hint="eastAsia" w:ascii="仿宋_GB2312" w:hAnsi="仿宋" w:eastAsia="仿宋_GB2312"/>
                <w:sz w:val="24"/>
                <w:szCs w:val="24"/>
              </w:rPr>
              <w:t xml:space="preserve">项规定</w:t>
            </w:r>
            <w:r/>
          </w:p>
        </w:tc>
      </w:tr>
      <w:tr>
        <w:trPr>
          <w:gridAfter w:val="1"/>
          <w:jc w:val="center"/>
          <w:trHeight w:val="478"/>
        </w:trPr>
        <w:tc>
          <w:tcPr>
            <w:gridSpan w:val="2"/>
            <w:tcW w:w="1087" w:type="dxa"/>
            <w:vAlign w:val="center"/>
            <w:vMerge w:val="continue"/>
            <w:textDirection w:val="lrTb"/>
            <w:noWrap w:val="false"/>
          </w:tcPr>
          <w:p>
            <w:pPr>
              <w:jc w:val="center"/>
              <w:spacing w:line="400" w:lineRule="exact"/>
              <w:rPr>
                <w:rFonts w:ascii="仿宋_GB2312" w:hAnsi="仿宋" w:eastAsia="仿宋_GB2312"/>
                <w:sz w:val="24"/>
                <w:szCs w:val="24"/>
              </w:rPr>
            </w:pPr>
            <w:r/>
            <w:bookmarkStart w:id="202" w:name="_Hlk213919167"/>
            <w:r/>
            <w:bookmarkEnd w:id="201"/>
            <w:r/>
            <w:r/>
          </w:p>
        </w:tc>
        <w:tc>
          <w:tcPr>
            <w:gridSpan w:val="2"/>
            <w:tcW w:w="2119" w:type="dxa"/>
            <w:vAlign w:val="center"/>
            <w:textDirection w:val="lrTb"/>
            <w:noWrap w:val="false"/>
          </w:tcPr>
          <w:p>
            <w:pPr>
              <w:jc w:val="center"/>
              <w:spacing w:line="340" w:lineRule="exact"/>
              <w:rPr>
                <w:rFonts w:ascii="仿宋_GB2312" w:hAnsi="仿宋" w:eastAsia="仿宋_GB2312"/>
                <w:sz w:val="24"/>
                <w:szCs w:val="24"/>
              </w:rPr>
            </w:pPr>
            <w:r>
              <w:rPr>
                <w:rFonts w:hint="eastAsia" w:ascii="仿宋_GB2312" w:hAnsi="仿宋" w:eastAsia="仿宋_GB2312"/>
                <w:sz w:val="24"/>
                <w:szCs w:val="24"/>
              </w:rPr>
              <w:t xml:space="preserve">响应函及附录</w:t>
            </w:r>
            <w:r/>
          </w:p>
        </w:tc>
        <w:tc>
          <w:tcPr>
            <w:gridSpan w:val="2"/>
            <w:tcW w:w="6396" w:type="dxa"/>
            <w:vAlign w:val="center"/>
            <w:textDirection w:val="lrTb"/>
            <w:noWrap w:val="false"/>
          </w:tcPr>
          <w:p>
            <w:pPr>
              <w:jc w:val="left"/>
              <w:spacing w:line="340" w:lineRule="exact"/>
              <w:rPr>
                <w:rFonts w:ascii="仿宋_GB2312" w:hAnsi="仿宋" w:eastAsia="仿宋_GB2312"/>
                <w:sz w:val="24"/>
                <w:szCs w:val="24"/>
              </w:rPr>
            </w:pPr>
            <w:r>
              <w:rPr>
                <w:rFonts w:hint="eastAsia" w:ascii="仿宋_GB2312" w:hAnsi="仿宋" w:eastAsia="仿宋_GB2312"/>
                <w:sz w:val="24"/>
                <w:szCs w:val="24"/>
              </w:rPr>
              <w:t xml:space="preserve">符合采购文件格式，响应采购文件要求</w:t>
            </w:r>
            <w:r/>
          </w:p>
        </w:tc>
      </w:tr>
      <w:tr>
        <w:trPr>
          <w:gridAfter w:val="1"/>
          <w:jc w:val="center"/>
          <w:trHeight w:val="478"/>
        </w:trPr>
        <w:tc>
          <w:tcPr>
            <w:gridSpan w:val="2"/>
            <w:tcW w:w="1087" w:type="dxa"/>
            <w:vAlign w:val="center"/>
            <w:vMerge w:val="continue"/>
            <w:textDirection w:val="lrTb"/>
            <w:noWrap w:val="false"/>
          </w:tcPr>
          <w:p>
            <w:pPr>
              <w:jc w:val="center"/>
              <w:spacing w:line="400" w:lineRule="exact"/>
              <w:rPr>
                <w:rFonts w:ascii="仿宋_GB2312" w:hAnsi="仿宋" w:eastAsia="仿宋_GB2312"/>
                <w:sz w:val="24"/>
                <w:szCs w:val="24"/>
              </w:rPr>
            </w:pPr>
            <w:r/>
            <w:bookmarkStart w:id="203" w:name="_Hlk213919183"/>
            <w:r/>
            <w:bookmarkEnd w:id="202"/>
            <w:r/>
            <w:r/>
          </w:p>
        </w:tc>
        <w:tc>
          <w:tcPr>
            <w:gridSpan w:val="2"/>
            <w:tcW w:w="2119" w:type="dxa"/>
            <w:vAlign w:val="center"/>
            <w:textDirection w:val="lrTb"/>
            <w:noWrap w:val="false"/>
          </w:tcPr>
          <w:p>
            <w:pPr>
              <w:jc w:val="center"/>
              <w:spacing w:line="340" w:lineRule="exact"/>
              <w:rPr>
                <w:rFonts w:ascii="仿宋_GB2312" w:hAnsi="仿宋" w:eastAsia="仿宋_GB2312"/>
                <w:sz w:val="24"/>
                <w:szCs w:val="24"/>
              </w:rPr>
            </w:pPr>
            <w:r>
              <w:rPr>
                <w:rFonts w:hint="eastAsia" w:ascii="仿宋_GB2312" w:hAnsi="仿宋" w:eastAsia="仿宋_GB2312"/>
                <w:sz w:val="24"/>
                <w:szCs w:val="24"/>
              </w:rPr>
              <w:t xml:space="preserve">合同履行期限</w:t>
            </w:r>
            <w:r/>
          </w:p>
        </w:tc>
        <w:tc>
          <w:tcPr>
            <w:gridSpan w:val="2"/>
            <w:tcW w:w="6396" w:type="dxa"/>
            <w:vAlign w:val="center"/>
            <w:textDirection w:val="lrTb"/>
            <w:noWrap w:val="false"/>
          </w:tcPr>
          <w:p>
            <w:pPr>
              <w:jc w:val="left"/>
              <w:spacing w:line="340" w:lineRule="exact"/>
              <w:rPr>
                <w:rFonts w:ascii="仿宋_GB2312" w:hAnsi="仿宋" w:eastAsia="仿宋_GB2312"/>
                <w:sz w:val="24"/>
                <w:szCs w:val="24"/>
              </w:rPr>
            </w:pPr>
            <w:r>
              <w:rPr>
                <w:rFonts w:hint="eastAsia" w:ascii="仿宋_GB2312" w:hAnsi="仿宋" w:eastAsia="仿宋_GB2312"/>
                <w:sz w:val="24"/>
                <w:szCs w:val="24"/>
              </w:rPr>
              <w:t xml:space="preserve">符合第二章“供应商须知”第</w:t>
            </w:r>
            <w:r>
              <w:rPr>
                <w:rFonts w:ascii="仿宋_GB2312" w:hAnsi="仿宋" w:eastAsia="仿宋_GB2312"/>
                <w:sz w:val="24"/>
                <w:szCs w:val="24"/>
              </w:rPr>
              <w:t xml:space="preserve">1.3.2</w:t>
            </w:r>
            <w:r>
              <w:rPr>
                <w:rFonts w:hint="eastAsia" w:ascii="仿宋_GB2312" w:hAnsi="仿宋" w:eastAsia="仿宋_GB2312"/>
                <w:sz w:val="24"/>
                <w:szCs w:val="24"/>
              </w:rPr>
              <w:t xml:space="preserve">项规定</w:t>
            </w:r>
            <w:r/>
          </w:p>
        </w:tc>
      </w:tr>
      <w:tr>
        <w:trPr>
          <w:gridAfter w:val="1"/>
          <w:jc w:val="center"/>
          <w:trHeight w:val="478"/>
        </w:trPr>
        <w:tc>
          <w:tcPr>
            <w:gridSpan w:val="2"/>
            <w:tcW w:w="1087" w:type="dxa"/>
            <w:vAlign w:val="center"/>
            <w:vMerge w:val="continue"/>
            <w:textDirection w:val="lrTb"/>
            <w:noWrap w:val="false"/>
          </w:tcPr>
          <w:p>
            <w:pPr>
              <w:jc w:val="center"/>
              <w:spacing w:line="400" w:lineRule="exact"/>
              <w:rPr>
                <w:rFonts w:ascii="仿宋_GB2312" w:hAnsi="仿宋" w:eastAsia="仿宋_GB2312"/>
                <w:sz w:val="24"/>
                <w:szCs w:val="24"/>
              </w:rPr>
            </w:pPr>
            <w:r/>
            <w:bookmarkStart w:id="204" w:name="_Hlk213919310"/>
            <w:r/>
            <w:bookmarkEnd w:id="203"/>
            <w:r/>
            <w:r/>
          </w:p>
        </w:tc>
        <w:tc>
          <w:tcPr>
            <w:gridSpan w:val="2"/>
            <w:tcW w:w="2119" w:type="dxa"/>
            <w:vAlign w:val="center"/>
            <w:textDirection w:val="lrTb"/>
            <w:noWrap w:val="false"/>
          </w:tcPr>
          <w:p>
            <w:pPr>
              <w:jc w:val="center"/>
              <w:spacing w:line="340" w:lineRule="exact"/>
              <w:rPr>
                <w:rFonts w:ascii="仿宋_GB2312" w:hAnsi="仿宋" w:eastAsia="仿宋_GB2312"/>
                <w:sz w:val="24"/>
                <w:szCs w:val="24"/>
              </w:rPr>
            </w:pPr>
            <w:r/>
            <w:bookmarkStart w:id="205" w:name="OLE_LINK48"/>
            <w:r/>
            <w:bookmarkStart w:id="206" w:name="OLE_LINK47"/>
            <w:r>
              <w:rPr>
                <w:rFonts w:hint="eastAsia" w:ascii="仿宋_GB2312" w:hAnsi="仿宋" w:eastAsia="仿宋_GB2312"/>
                <w:sz w:val="24"/>
                <w:szCs w:val="24"/>
              </w:rPr>
              <w:t xml:space="preserve">偏离</w:t>
            </w:r>
            <w:bookmarkEnd w:id="205"/>
            <w:r/>
            <w:bookmarkEnd w:id="206"/>
            <w:r/>
            <w:r/>
          </w:p>
        </w:tc>
        <w:tc>
          <w:tcPr>
            <w:gridSpan w:val="2"/>
            <w:tcW w:w="6396" w:type="dxa"/>
            <w:vAlign w:val="center"/>
            <w:textDirection w:val="lrTb"/>
            <w:noWrap w:val="false"/>
          </w:tcPr>
          <w:p>
            <w:pPr>
              <w:jc w:val="left"/>
              <w:spacing w:line="340" w:lineRule="exact"/>
              <w:rPr>
                <w:rFonts w:ascii="仿宋_GB2312" w:hAnsi="仿宋" w:eastAsia="仿宋_GB2312"/>
                <w:sz w:val="24"/>
                <w:szCs w:val="24"/>
              </w:rPr>
            </w:pPr>
            <w:r>
              <w:rPr>
                <w:rFonts w:hint="eastAsia" w:ascii="仿宋_GB2312" w:hAnsi="仿宋" w:eastAsia="仿宋_GB2312"/>
                <w:sz w:val="24"/>
                <w:szCs w:val="24"/>
              </w:rPr>
              <w:t xml:space="preserve">符合第二章“投标人须知”第</w:t>
            </w:r>
            <w:r>
              <w:rPr>
                <w:rFonts w:ascii="仿宋_GB2312" w:hAnsi="仿宋" w:eastAsia="仿宋_GB2312"/>
                <w:sz w:val="24"/>
                <w:szCs w:val="24"/>
              </w:rPr>
              <w:t xml:space="preserve">1.8</w:t>
            </w:r>
            <w:r>
              <w:rPr>
                <w:rFonts w:hint="eastAsia" w:ascii="仿宋_GB2312" w:hAnsi="仿宋" w:eastAsia="仿宋_GB2312"/>
                <w:sz w:val="24"/>
                <w:szCs w:val="24"/>
              </w:rPr>
              <w:t xml:space="preserve">项规定</w:t>
            </w:r>
            <w:bookmarkEnd w:id="204"/>
            <w:r/>
          </w:p>
        </w:tc>
      </w:tr>
      <w:tr>
        <w:trPr>
          <w:gridAfter w:val="1"/>
          <w:jc w:val="center"/>
        </w:trPr>
        <w:tc>
          <w:tcPr>
            <w:gridSpan w:val="2"/>
            <w:tcW w:w="1087" w:type="dxa"/>
            <w:vAlign w:val="center"/>
            <w:vMerge w:val="continue"/>
            <w:textDirection w:val="lrTb"/>
            <w:noWrap w:val="false"/>
          </w:tcPr>
          <w:p>
            <w:pPr>
              <w:jc w:val="center"/>
              <w:spacing w:line="400" w:lineRule="exact"/>
              <w:rPr>
                <w:rFonts w:ascii="仿宋_GB2312" w:hAnsi="仿宋" w:eastAsia="仿宋_GB2312"/>
                <w:sz w:val="24"/>
                <w:szCs w:val="24"/>
              </w:rPr>
            </w:pPr>
            <w:r>
              <w:rPr>
                <w:rFonts w:ascii="仿宋_GB2312" w:hAnsi="仿宋" w:eastAsia="仿宋_GB2312"/>
                <w:sz w:val="24"/>
                <w:szCs w:val="24"/>
              </w:rPr>
            </w:r>
            <w:r/>
          </w:p>
        </w:tc>
        <w:tc>
          <w:tcPr>
            <w:gridSpan w:val="2"/>
            <w:tcW w:w="2119" w:type="dxa"/>
            <w:vAlign w:val="center"/>
            <w:textDirection w:val="lrTb"/>
            <w:noWrap w:val="false"/>
          </w:tcPr>
          <w:p>
            <w:pPr>
              <w:jc w:val="center"/>
              <w:spacing w:line="340" w:lineRule="exact"/>
              <w:rPr>
                <w:rFonts w:ascii="仿宋_GB2312" w:hAnsi="仿宋" w:eastAsia="仿宋_GB2312"/>
                <w:sz w:val="24"/>
                <w:szCs w:val="24"/>
              </w:rPr>
            </w:pPr>
            <w:r/>
            <w:bookmarkStart w:id="207" w:name="OLE_LINK59"/>
            <w:r/>
            <w:bookmarkStart w:id="208" w:name="OLE_LINK60"/>
            <w:r>
              <w:rPr>
                <w:rFonts w:hint="eastAsia" w:ascii="仿宋_GB2312" w:hAnsi="仿宋" w:eastAsia="仿宋_GB2312"/>
                <w:sz w:val="24"/>
                <w:szCs w:val="24"/>
              </w:rPr>
              <w:t xml:space="preserve">技术要求</w:t>
            </w:r>
            <w:r/>
          </w:p>
          <w:p>
            <w:pPr>
              <w:jc w:val="center"/>
              <w:spacing w:line="340" w:lineRule="exact"/>
              <w:rPr>
                <w:rFonts w:ascii="仿宋_GB2312" w:hAnsi="仿宋" w:eastAsia="仿宋_GB2312"/>
                <w:sz w:val="24"/>
                <w:szCs w:val="24"/>
              </w:rPr>
            </w:pPr>
            <w:r>
              <w:rPr>
                <w:rFonts w:hint="eastAsia" w:ascii="仿宋_GB2312" w:hAnsi="仿宋" w:eastAsia="仿宋_GB2312"/>
                <w:sz w:val="24"/>
                <w:szCs w:val="24"/>
              </w:rPr>
              <w:t xml:space="preserve">响应</w:t>
            </w:r>
            <w:bookmarkEnd w:id="207"/>
            <w:r/>
            <w:bookmarkEnd w:id="208"/>
            <w:r/>
            <w:r/>
          </w:p>
        </w:tc>
        <w:tc>
          <w:tcPr>
            <w:gridSpan w:val="2"/>
            <w:tcW w:w="6396" w:type="dxa"/>
            <w:vAlign w:val="center"/>
            <w:textDirection w:val="lrTb"/>
            <w:noWrap w:val="false"/>
          </w:tcPr>
          <w:p>
            <w:pPr>
              <w:jc w:val="left"/>
              <w:spacing w:line="340" w:lineRule="exact"/>
              <w:rPr>
                <w:rFonts w:ascii="仿宋_GB2312" w:hAnsi="仿宋" w:eastAsia="仿宋_GB2312"/>
                <w:sz w:val="24"/>
                <w:szCs w:val="24"/>
              </w:rPr>
            </w:pPr>
            <w:r/>
            <w:bookmarkStart w:id="209" w:name="OLE_LINK31"/>
            <w:r/>
            <w:bookmarkStart w:id="210" w:name="OLE_LINK30"/>
            <w:r>
              <w:rPr>
                <w:rFonts w:hint="eastAsia" w:ascii="仿宋_GB2312" w:hAnsi="仿宋" w:eastAsia="仿宋_GB2312"/>
                <w:sz w:val="24"/>
                <w:szCs w:val="24"/>
              </w:rPr>
              <w:t xml:space="preserve">如磋商后技术要求有变动的，按磋商后确定的技术要求提供相应材料</w:t>
            </w:r>
            <w:bookmarkEnd w:id="209"/>
            <w:r/>
            <w:bookmarkEnd w:id="210"/>
            <w:r/>
            <w:r/>
          </w:p>
        </w:tc>
      </w:tr>
      <w:tr>
        <w:trPr>
          <w:gridAfter w:val="1"/>
          <w:jc w:val="center"/>
        </w:trPr>
        <w:tc>
          <w:tcPr>
            <w:gridSpan w:val="2"/>
            <w:tcW w:w="1087" w:type="dxa"/>
            <w:vAlign w:val="center"/>
            <w:vMerge w:val="continue"/>
            <w:textDirection w:val="lrTb"/>
            <w:noWrap w:val="false"/>
          </w:tcPr>
          <w:p>
            <w:pPr>
              <w:jc w:val="center"/>
              <w:spacing w:line="400" w:lineRule="exact"/>
              <w:rPr>
                <w:rFonts w:ascii="仿宋_GB2312" w:hAnsi="仿宋" w:eastAsia="仿宋_GB2312"/>
                <w:sz w:val="24"/>
                <w:szCs w:val="24"/>
              </w:rPr>
            </w:pPr>
            <w:r/>
            <w:bookmarkStart w:id="211" w:name="_Hlk216968027"/>
            <w:r/>
            <w:r/>
          </w:p>
        </w:tc>
        <w:tc>
          <w:tcPr>
            <w:gridSpan w:val="2"/>
            <w:tcW w:w="2119" w:type="dxa"/>
            <w:vAlign w:val="center"/>
            <w:textDirection w:val="lrTb"/>
            <w:noWrap w:val="false"/>
          </w:tcPr>
          <w:p>
            <w:pPr>
              <w:jc w:val="center"/>
              <w:spacing w:line="340" w:lineRule="exact"/>
              <w:rPr>
                <w:rFonts w:ascii="仿宋_GB2312" w:hAnsi="仿宋" w:eastAsia="仿宋_GB2312"/>
                <w:sz w:val="24"/>
                <w:szCs w:val="24"/>
              </w:rPr>
            </w:pPr>
            <w:r/>
            <w:bookmarkStart w:id="212" w:name="OLE_LINK42"/>
            <w:r/>
            <w:bookmarkStart w:id="213" w:name="OLE_LINK43"/>
            <w:r/>
            <w:bookmarkStart w:id="214" w:name="OLE_LINK50"/>
            <w:r>
              <w:rPr>
                <w:rFonts w:hint="eastAsia" w:ascii="仿宋_GB2312" w:hAnsi="仿宋" w:eastAsia="仿宋_GB2312"/>
                <w:sz w:val="24"/>
                <w:szCs w:val="24"/>
              </w:rPr>
              <w:t xml:space="preserve">商务要求</w:t>
            </w:r>
            <w:r/>
          </w:p>
          <w:p>
            <w:pPr>
              <w:jc w:val="center"/>
              <w:spacing w:line="340" w:lineRule="exact"/>
              <w:rPr>
                <w:rFonts w:ascii="仿宋_GB2312" w:hAnsi="仿宋" w:eastAsia="仿宋_GB2312"/>
                <w:sz w:val="24"/>
                <w:szCs w:val="24"/>
              </w:rPr>
            </w:pPr>
            <w:r>
              <w:rPr>
                <w:rFonts w:hint="eastAsia" w:ascii="仿宋_GB2312" w:hAnsi="仿宋" w:eastAsia="仿宋_GB2312"/>
                <w:sz w:val="24"/>
                <w:szCs w:val="24"/>
              </w:rPr>
              <w:t xml:space="preserve">响应</w:t>
            </w:r>
            <w:bookmarkEnd w:id="212"/>
            <w:r/>
            <w:bookmarkEnd w:id="213"/>
            <w:r/>
            <w:bookmarkEnd w:id="214"/>
            <w:r/>
            <w:r/>
          </w:p>
        </w:tc>
        <w:tc>
          <w:tcPr>
            <w:gridSpan w:val="2"/>
            <w:tcW w:w="6396" w:type="dxa"/>
            <w:vAlign w:val="center"/>
            <w:textDirection w:val="lrTb"/>
            <w:noWrap w:val="false"/>
          </w:tcPr>
          <w:p>
            <w:pPr>
              <w:jc w:val="left"/>
              <w:spacing w:line="340" w:lineRule="exact"/>
              <w:rPr>
                <w:rFonts w:ascii="仿宋_GB2312" w:hAnsi="仿宋" w:eastAsia="仿宋_GB2312"/>
                <w:sz w:val="24"/>
                <w:szCs w:val="24"/>
              </w:rPr>
            </w:pPr>
            <w:r/>
            <w:bookmarkStart w:id="215" w:name="OLE_LINK28"/>
            <w:r/>
            <w:bookmarkStart w:id="216" w:name="OLE_LINK29"/>
            <w:r/>
            <w:bookmarkStart w:id="217" w:name="OLE_LINK55"/>
            <w:r>
              <w:rPr>
                <w:rFonts w:hint="eastAsia" w:ascii="仿宋_GB2312" w:hAnsi="仿宋" w:eastAsia="仿宋_GB2312"/>
                <w:sz w:val="24"/>
                <w:szCs w:val="24"/>
              </w:rPr>
              <w:t xml:space="preserve">如磋商后商务要求有变动的，按磋商后确定的商务要求提供相应材料</w:t>
            </w:r>
            <w:bookmarkEnd w:id="215"/>
            <w:r/>
            <w:bookmarkEnd w:id="216"/>
            <w:r/>
            <w:bookmarkEnd w:id="217"/>
            <w:r/>
            <w:r/>
          </w:p>
        </w:tc>
      </w:tr>
      <w:tr>
        <w:trPr>
          <w:gridAfter w:val="1"/>
          <w:jc w:val="center"/>
        </w:trPr>
        <w:tc>
          <w:tcPr>
            <w:gridSpan w:val="2"/>
            <w:tcW w:w="1087" w:type="dxa"/>
            <w:vAlign w:val="center"/>
            <w:vMerge w:val="continue"/>
            <w:textDirection w:val="lrTb"/>
            <w:noWrap w:val="false"/>
          </w:tcPr>
          <w:p>
            <w:pPr>
              <w:jc w:val="center"/>
              <w:spacing w:line="400" w:lineRule="exact"/>
              <w:rPr>
                <w:rFonts w:ascii="仿宋_GB2312" w:hAnsi="仿宋" w:eastAsia="仿宋_GB2312"/>
                <w:sz w:val="24"/>
                <w:szCs w:val="24"/>
              </w:rPr>
            </w:pPr>
            <w:r/>
            <w:bookmarkStart w:id="218" w:name="_Hlk207876473"/>
            <w:r/>
            <w:bookmarkEnd w:id="211"/>
            <w:r/>
            <w:r/>
          </w:p>
        </w:tc>
        <w:tc>
          <w:tcPr>
            <w:gridSpan w:val="2"/>
            <w:tcW w:w="2119" w:type="dxa"/>
            <w:vAlign w:val="center"/>
            <w:textDirection w:val="lrTb"/>
            <w:noWrap w:val="false"/>
          </w:tcPr>
          <w:p>
            <w:pPr>
              <w:jc w:val="center"/>
              <w:spacing w:line="340" w:lineRule="exact"/>
              <w:rPr>
                <w:rFonts w:ascii="仿宋_GB2312" w:hAnsi="仿宋" w:eastAsia="仿宋_GB2312"/>
                <w:sz w:val="24"/>
                <w:szCs w:val="24"/>
              </w:rPr>
            </w:pPr>
            <w:r/>
            <w:bookmarkStart w:id="219" w:name="OLE_LINK44"/>
            <w:r>
              <w:rPr>
                <w:rFonts w:hint="eastAsia" w:ascii="仿宋_GB2312" w:hAnsi="仿宋" w:eastAsia="仿宋_GB2312"/>
                <w:sz w:val="24"/>
                <w:szCs w:val="24"/>
              </w:rPr>
              <w:t xml:space="preserve">合同草案条款响应</w:t>
            </w:r>
            <w:bookmarkEnd w:id="219"/>
            <w:r/>
            <w:r/>
          </w:p>
        </w:tc>
        <w:tc>
          <w:tcPr>
            <w:gridSpan w:val="2"/>
            <w:tcW w:w="6396" w:type="dxa"/>
            <w:vAlign w:val="center"/>
            <w:textDirection w:val="lrTb"/>
            <w:noWrap w:val="false"/>
          </w:tcPr>
          <w:p>
            <w:pPr>
              <w:jc w:val="left"/>
              <w:spacing w:line="340" w:lineRule="exact"/>
              <w:rPr>
                <w:rFonts w:ascii="仿宋_GB2312" w:hAnsi="仿宋" w:eastAsia="仿宋_GB2312"/>
                <w:sz w:val="24"/>
                <w:szCs w:val="24"/>
              </w:rPr>
            </w:pPr>
            <w:r>
              <w:rPr>
                <w:rFonts w:hint="eastAsia" w:ascii="仿宋_GB2312" w:hAnsi="仿宋" w:eastAsia="仿宋_GB2312"/>
                <w:sz w:val="24"/>
                <w:szCs w:val="24"/>
              </w:rPr>
              <w:t xml:space="preserve">如磋商后合同草案条款有变动的，按磋商后确定的合同草案条款响应</w:t>
            </w:r>
            <w:bookmarkEnd w:id="218"/>
            <w:r/>
          </w:p>
        </w:tc>
      </w:tr>
      <w:tr>
        <w:trPr>
          <w:gridAfter w:val="1"/>
          <w:jc w:val="center"/>
          <w:trHeight w:val="481"/>
        </w:trPr>
        <w:tc>
          <w:tcPr>
            <w:gridSpan w:val="6"/>
            <w:tcW w:w="9602" w:type="dxa"/>
            <w:vAlign w:val="center"/>
            <w:textDirection w:val="lrTb"/>
            <w:noWrap w:val="false"/>
          </w:tcPr>
          <w:p>
            <w:pPr>
              <w:jc w:val="center"/>
              <w:spacing w:line="400" w:lineRule="exact"/>
              <w:rPr>
                <w:rFonts w:ascii="仿宋_GB2312" w:hAnsi="仿宋" w:eastAsia="仿宋_GB2312"/>
                <w:b/>
                <w:sz w:val="24"/>
                <w:szCs w:val="24"/>
              </w:rPr>
            </w:pPr>
            <w:r>
              <w:rPr>
                <w:rFonts w:hint="eastAsia" w:ascii="仿宋_GB2312" w:hAnsi="仿宋" w:eastAsia="仿宋_GB2312"/>
                <w:b/>
                <w:sz w:val="24"/>
                <w:szCs w:val="24"/>
              </w:rPr>
              <w:t xml:space="preserve">响应文件不符合评审标准之一的，评审结论为不合格。</w:t>
            </w:r>
            <w:r/>
          </w:p>
        </w:tc>
      </w:tr>
      <w:tr>
        <w:trPr>
          <w:gridAfter w:val="1"/>
          <w:jc w:val="center"/>
          <w:trHeight w:val="609"/>
        </w:trPr>
        <w:tc>
          <w:tcPr>
            <w:gridSpan w:val="6"/>
            <w:tcBorders>
              <w:top w:val="single" w:color="auto" w:sz="4" w:space="0"/>
              <w:left w:val="single" w:color="auto" w:sz="4" w:space="0"/>
              <w:bottom w:val="single" w:color="auto" w:sz="4" w:space="0"/>
              <w:right w:val="single" w:color="auto" w:sz="4" w:space="0"/>
            </w:tcBorders>
            <w:tcW w:w="9602" w:type="dxa"/>
            <w:vAlign w:val="center"/>
            <w:textDirection w:val="lrTb"/>
            <w:noWrap w:val="false"/>
          </w:tcPr>
          <w:p>
            <w:pPr>
              <w:jc w:val="center"/>
              <w:spacing w:line="240" w:lineRule="exact"/>
              <w:widowControl/>
              <w:rPr>
                <w:rFonts w:ascii="仿宋" w:hAnsi="仿宋" w:eastAsia="仿宋" w:cs="仿宋"/>
                <w:b/>
                <w:bCs/>
                <w:sz w:val="24"/>
                <w:szCs w:val="24"/>
              </w:rPr>
            </w:pPr>
            <w:r>
              <w:rPr>
                <w:rFonts w:ascii="仿宋_GB2312" w:hAnsi="仿宋" w:eastAsia="仿宋_GB2312"/>
                <w:b/>
                <w:sz w:val="24"/>
                <w:szCs w:val="24"/>
              </w:rPr>
              <w:t xml:space="preserve">5.2</w:t>
            </w:r>
            <w:bookmarkStart w:id="220" w:name="OLE_LINK78"/>
            <w:r/>
            <w:bookmarkStart w:id="221" w:name="OLE_LINK81"/>
            <w:r>
              <w:rPr>
                <w:rFonts w:hint="eastAsia" w:ascii="仿宋_GB2312" w:hAnsi="仿宋" w:eastAsia="仿宋_GB2312"/>
                <w:b/>
                <w:sz w:val="24"/>
                <w:szCs w:val="24"/>
              </w:rPr>
              <w:t xml:space="preserve">详细评审</w:t>
            </w:r>
            <w:bookmarkEnd w:id="220"/>
            <w:r/>
            <w:bookmarkEnd w:id="221"/>
            <w:r/>
            <w:r/>
          </w:p>
        </w:tc>
      </w:tr>
      <w:tr>
        <w:trPr>
          <w:gridAfter w:val="1"/>
          <w:jc w:val="center"/>
          <w:trHeight w:val="456"/>
        </w:trPr>
        <w:tc>
          <w:tcPr>
            <w:gridSpan w:val="3"/>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jc w:val="center"/>
              <w:spacing w:line="240" w:lineRule="exact"/>
              <w:widowControl/>
              <w:rPr>
                <w:rFonts w:ascii="仿宋" w:hAnsi="仿宋" w:eastAsia="仿宋" w:cs="仿宋"/>
                <w:sz w:val="24"/>
                <w:szCs w:val="24"/>
              </w:rPr>
            </w:pPr>
            <w:r>
              <w:rPr>
                <w:rFonts w:hint="eastAsia" w:ascii="仿宋" w:hAnsi="仿宋" w:eastAsia="仿宋" w:cs="仿宋"/>
                <w:sz w:val="24"/>
                <w:szCs w:val="24"/>
              </w:rPr>
              <w:t xml:space="preserve">评审因素</w:t>
            </w:r>
            <w:r/>
          </w:p>
        </w:tc>
        <w:tc>
          <w:tcPr>
            <w:gridSpan w:val="3"/>
            <w:tcBorders>
              <w:top w:val="single" w:color="auto" w:sz="4" w:space="0"/>
              <w:left w:val="single" w:color="auto" w:sz="4" w:space="0"/>
              <w:bottom w:val="single" w:color="auto" w:sz="4" w:space="0"/>
              <w:right w:val="single" w:color="auto" w:sz="4" w:space="0"/>
            </w:tcBorders>
            <w:tcW w:w="7650" w:type="dxa"/>
            <w:vAlign w:val="center"/>
            <w:textDirection w:val="lrTb"/>
            <w:noWrap w:val="false"/>
          </w:tcPr>
          <w:p>
            <w:pPr>
              <w:jc w:val="center"/>
              <w:spacing w:line="240" w:lineRule="exact"/>
              <w:widowControl/>
              <w:rPr>
                <w:rFonts w:ascii="仿宋" w:hAnsi="仿宋" w:eastAsia="仿宋" w:cs="仿宋"/>
                <w:sz w:val="24"/>
                <w:szCs w:val="24"/>
              </w:rPr>
            </w:pPr>
            <w:r>
              <w:rPr>
                <w:rFonts w:hint="eastAsia" w:ascii="仿宋" w:hAnsi="仿宋" w:eastAsia="仿宋" w:cs="仿宋"/>
                <w:sz w:val="24"/>
                <w:szCs w:val="24"/>
              </w:rPr>
              <w:t xml:space="preserve">评审内容及标准</w:t>
            </w:r>
            <w:r/>
          </w:p>
        </w:tc>
      </w:tr>
      <w:tr>
        <w:trPr>
          <w:jc w:val="center"/>
        </w:trPr>
        <w:tc>
          <w:tcPr>
            <w:tcW w:w="776" w:type="dxa"/>
            <w:vAlign w:val="center"/>
            <w:textDirection w:val="lrTb"/>
            <w:noWrap w:val="false"/>
          </w:tcPr>
          <w:p>
            <w:pPr>
              <w:jc w:val="center"/>
              <w:spacing w:line="320" w:lineRule="exact"/>
              <w:widowControl/>
              <w:rPr>
                <w:rFonts w:ascii="仿宋" w:hAnsi="仿宋" w:eastAsia="仿宋"/>
                <w:b/>
                <w:bCs/>
                <w:szCs w:val="21"/>
              </w:rPr>
            </w:pPr>
            <w:r>
              <w:rPr>
                <w:rFonts w:hint="eastAsia" w:ascii="仿宋" w:hAnsi="仿宋" w:eastAsia="仿宋"/>
                <w:b/>
                <w:bCs/>
                <w:sz w:val="24"/>
                <w:szCs w:val="21"/>
              </w:rPr>
              <w:t xml:space="preserve">序号</w:t>
            </w:r>
            <w:r/>
          </w:p>
        </w:tc>
        <w:tc>
          <w:tcPr>
            <w:gridSpan w:val="2"/>
            <w:tcW w:w="1176" w:type="dxa"/>
            <w:vAlign w:val="center"/>
            <w:textDirection w:val="lrTb"/>
            <w:noWrap w:val="false"/>
          </w:tcPr>
          <w:p>
            <w:pPr>
              <w:jc w:val="center"/>
              <w:spacing w:line="320" w:lineRule="exact"/>
              <w:widowControl/>
              <w:rPr>
                <w:rFonts w:ascii="仿宋" w:hAnsi="仿宋" w:eastAsia="仿宋"/>
                <w:b/>
                <w:bCs/>
                <w:szCs w:val="21"/>
              </w:rPr>
            </w:pPr>
            <w:r>
              <w:rPr>
                <w:rFonts w:hint="eastAsia" w:ascii="仿宋" w:hAnsi="仿宋" w:eastAsia="仿宋"/>
                <w:b/>
                <w:bCs/>
                <w:sz w:val="24"/>
                <w:szCs w:val="21"/>
              </w:rPr>
              <w:t xml:space="preserve">得分组成</w:t>
            </w:r>
            <w:r/>
          </w:p>
        </w:tc>
        <w:tc>
          <w:tcPr>
            <w:gridSpan w:val="4"/>
            <w:tcW w:w="7670" w:type="dxa"/>
            <w:vAlign w:val="center"/>
            <w:textDirection w:val="lrTb"/>
            <w:noWrap w:val="false"/>
          </w:tcPr>
          <w:p>
            <w:pPr>
              <w:jc w:val="center"/>
              <w:spacing w:line="320" w:lineRule="exact"/>
              <w:widowControl/>
              <w:rPr>
                <w:rFonts w:ascii="仿宋" w:hAnsi="仿宋" w:eastAsia="仿宋"/>
                <w:b/>
                <w:bCs/>
                <w:szCs w:val="21"/>
              </w:rPr>
            </w:pPr>
            <w:r>
              <w:rPr>
                <w:rFonts w:hint="eastAsia" w:ascii="仿宋" w:hAnsi="仿宋" w:eastAsia="仿宋"/>
                <w:b/>
                <w:bCs/>
                <w:sz w:val="24"/>
                <w:szCs w:val="21"/>
              </w:rPr>
              <w:t xml:space="preserve">评分标准内容</w:t>
            </w:r>
            <w:r/>
          </w:p>
        </w:tc>
      </w:tr>
      <w:tr>
        <w:trPr>
          <w:jc w:val="center"/>
          <w:trHeight w:val="1443"/>
        </w:trPr>
        <w:tc>
          <w:tcPr>
            <w:gridSpan w:val="2"/>
            <w:tcW w:w="1087" w:type="dxa"/>
            <w:vAlign w:val="center"/>
            <w:textDirection w:val="lrTb"/>
            <w:noWrap w:val="false"/>
          </w:tcPr>
          <w:p>
            <w:pPr>
              <w:jc w:val="center"/>
              <w:spacing w:line="320" w:lineRule="exact"/>
              <w:rPr>
                <w:rFonts w:ascii="仿宋" w:hAnsi="仿宋" w:eastAsia="仿宋" w:cs="宋体"/>
                <w:szCs w:val="21"/>
                <w:lang w:eastAsia="en-US"/>
              </w:rPr>
            </w:pPr>
            <w:r>
              <w:rPr>
                <w:rFonts w:ascii="仿宋" w:hAnsi="仿宋" w:eastAsia="仿宋" w:cs="宋体"/>
                <w:sz w:val="24"/>
                <w:szCs w:val="21"/>
                <w:lang w:eastAsia="en-US"/>
              </w:rPr>
              <w:t xml:space="preserve">1</w:t>
            </w:r>
            <w:r/>
          </w:p>
        </w:tc>
        <w:tc>
          <w:tcPr>
            <w:tcW w:w="865" w:type="dxa"/>
            <w:vAlign w:val="center"/>
            <w:textDirection w:val="lrTb"/>
            <w:noWrap w:val="false"/>
          </w:tcPr>
          <w:p>
            <w:pPr>
              <w:jc w:val="center"/>
              <w:spacing w:line="320" w:lineRule="exact"/>
              <w:rPr>
                <w:rFonts w:ascii="仿宋_GB2312" w:hAnsi="仿宋" w:eastAsia="仿宋_GB2312"/>
                <w:sz w:val="24"/>
                <w:szCs w:val="24"/>
              </w:rPr>
            </w:pPr>
            <w:r>
              <w:rPr>
                <w:rFonts w:hint="eastAsia" w:ascii="仿宋_GB2312" w:hAnsi="仿宋" w:eastAsia="仿宋_GB2312"/>
                <w:sz w:val="24"/>
                <w:szCs w:val="24"/>
              </w:rPr>
              <w:t xml:space="preserve">投标报价部分（10分）</w:t>
            </w:r>
            <w:r/>
          </w:p>
        </w:tc>
        <w:tc>
          <w:tcPr>
            <w:gridSpan w:val="4"/>
            <w:tcW w:w="7670" w:type="dxa"/>
            <w:vAlign w:val="center"/>
            <w:textDirection w:val="lrTb"/>
            <w:noWrap w:val="false"/>
          </w:tcPr>
          <w:p>
            <w:pPr>
              <w:spacing w:line="320" w:lineRule="exact"/>
              <w:widowControl/>
              <w:rPr>
                <w:rFonts w:ascii="仿宋_GB2312" w:hAnsi="仿宋" w:eastAsia="仿宋_GB2312"/>
                <w:sz w:val="24"/>
                <w:szCs w:val="24"/>
              </w:rPr>
            </w:pPr>
            <w:r/>
            <w:bookmarkStart w:id="222" w:name="OLE_LINK32"/>
            <w:r/>
            <w:bookmarkStart w:id="223" w:name="OLE_LINK33"/>
            <w:r/>
            <w:bookmarkStart w:id="224" w:name="OLE_LINK61"/>
            <w:r/>
            <w:bookmarkStart w:id="225" w:name="OLE_LINK65"/>
            <w:r>
              <w:rPr>
                <w:rFonts w:hint="eastAsia" w:ascii="仿宋_GB2312" w:hAnsi="仿宋" w:eastAsia="仿宋_GB2312"/>
                <w:sz w:val="24"/>
                <w:szCs w:val="24"/>
              </w:rPr>
              <w:t xml:space="preserve">资格性审查和符合性审查合格且价格最低的有效报价为评标基准价，其价格分为10分。其他供应商的价格</w:t>
            </w:r>
            <w:r>
              <w:rPr>
                <w:rFonts w:hint="eastAsia" w:ascii="仿宋_GB2312" w:hAnsi="仿宋" w:eastAsia="仿宋_GB2312"/>
                <w:sz w:val="24"/>
                <w:szCs w:val="24"/>
              </w:rPr>
              <w:t xml:space="preserve">分按照</w:t>
            </w:r>
            <w:r>
              <w:rPr>
                <w:rFonts w:hint="eastAsia" w:ascii="仿宋_GB2312" w:hAnsi="仿宋" w:eastAsia="仿宋_GB2312"/>
                <w:sz w:val="24"/>
                <w:szCs w:val="24"/>
              </w:rPr>
              <w:t xml:space="preserve">下列公式计算：投标报价得分</w:t>
            </w:r>
            <w:r>
              <w:rPr>
                <w:rFonts w:ascii="仿宋_GB2312" w:hAnsi="仿宋" w:eastAsia="仿宋_GB2312"/>
                <w:sz w:val="24"/>
                <w:szCs w:val="24"/>
              </w:rPr>
              <w:t xml:space="preserve">=</w:t>
            </w:r>
            <w:r>
              <w:rPr>
                <w:rFonts w:hint="eastAsia" w:ascii="仿宋_GB2312" w:hAnsi="仿宋" w:eastAsia="仿宋_GB2312"/>
                <w:sz w:val="24"/>
                <w:szCs w:val="24"/>
              </w:rPr>
              <w:t xml:space="preserve">（评标基准价</w:t>
            </w:r>
            <w:r>
              <w:rPr>
                <w:rFonts w:ascii="仿宋_GB2312" w:hAnsi="仿宋" w:eastAsia="仿宋_GB2312"/>
                <w:sz w:val="24"/>
                <w:szCs w:val="24"/>
              </w:rPr>
              <w:t xml:space="preserve">/</w:t>
            </w:r>
            <w:r>
              <w:rPr>
                <w:rFonts w:hint="eastAsia" w:ascii="仿宋_GB2312" w:hAnsi="仿宋" w:eastAsia="仿宋_GB2312"/>
                <w:sz w:val="24"/>
                <w:szCs w:val="24"/>
              </w:rPr>
              <w:t xml:space="preserve">最终磋商报价）×10分（小数点后保留两位）。</w:t>
            </w:r>
            <w:bookmarkEnd w:id="222"/>
            <w:r/>
            <w:bookmarkEnd w:id="223"/>
            <w:r/>
            <w:r/>
          </w:p>
          <w:p>
            <w:pPr>
              <w:spacing w:line="320" w:lineRule="exact"/>
              <w:widowControl/>
              <w:rPr>
                <w:rFonts w:ascii="仿宋_GB2312" w:hAnsi="仿宋" w:eastAsia="仿宋_GB2312"/>
                <w:sz w:val="24"/>
                <w:szCs w:val="24"/>
              </w:rPr>
            </w:pPr>
            <w:r>
              <w:rPr>
                <w:rFonts w:hint="eastAsia" w:ascii="仿宋_GB2312" w:hAnsi="仿宋" w:eastAsia="仿宋_GB2312"/>
                <w:sz w:val="24"/>
                <w:szCs w:val="24"/>
              </w:rPr>
              <w:t xml:space="preserve">备注：根据《政府采购促进中小企业发展管理办法》规定，对小型和微型企业的服务价格给予10%的扣除，扣除后的价格参与评审。提供《中小企业声明函》（格式见附件）</w:t>
            </w:r>
            <w:bookmarkEnd w:id="224"/>
            <w:r/>
            <w:bookmarkEnd w:id="225"/>
            <w:r/>
            <w:r/>
          </w:p>
        </w:tc>
      </w:tr>
      <w:tr>
        <w:trPr>
          <w:jc w:val="center"/>
          <w:trHeight w:val="973"/>
        </w:trPr>
        <w:tc>
          <w:tcPr>
            <w:gridSpan w:val="2"/>
            <w:tcW w:w="1087" w:type="dxa"/>
            <w:vAlign w:val="center"/>
            <w:textDirection w:val="lrTb"/>
            <w:noWrap w:val="false"/>
          </w:tcPr>
          <w:p>
            <w:pPr>
              <w:jc w:val="center"/>
              <w:spacing w:line="320" w:lineRule="exact"/>
              <w:rPr>
                <w:rFonts w:ascii="仿宋" w:hAnsi="仿宋" w:eastAsia="仿宋" w:cs="宋体"/>
                <w:szCs w:val="21"/>
              </w:rPr>
            </w:pPr>
            <w:r>
              <w:rPr>
                <w:rFonts w:ascii="仿宋" w:hAnsi="仿宋" w:eastAsia="仿宋" w:cs="宋体"/>
                <w:sz w:val="24"/>
                <w:szCs w:val="21"/>
                <w:lang w:eastAsia="en-US"/>
              </w:rPr>
              <w:t xml:space="preserve">2</w:t>
            </w:r>
            <w:r/>
          </w:p>
        </w:tc>
        <w:tc>
          <w:tcPr>
            <w:tcW w:w="865" w:type="dxa"/>
            <w:vAlign w:val="center"/>
            <w:textDirection w:val="lrTb"/>
            <w:noWrap w:val="false"/>
          </w:tcPr>
          <w:p>
            <w:pPr>
              <w:jc w:val="left"/>
              <w:spacing w:line="320" w:lineRule="exact"/>
              <w:rPr>
                <w:rFonts w:ascii="仿宋_GB2312" w:hAnsi="仿宋" w:eastAsia="仿宋_GB2312"/>
                <w:sz w:val="24"/>
                <w:szCs w:val="24"/>
              </w:rPr>
            </w:pPr>
            <w:r>
              <w:rPr>
                <w:rFonts w:hint="eastAsia" w:ascii="仿宋_GB2312" w:hAnsi="仿宋" w:eastAsia="仿宋_GB2312"/>
                <w:sz w:val="24"/>
                <w:szCs w:val="24"/>
              </w:rPr>
              <w:t xml:space="preserve">供应商业绩（25分）</w:t>
            </w:r>
            <w:r/>
          </w:p>
        </w:tc>
        <w:tc>
          <w:tcPr>
            <w:gridSpan w:val="4"/>
            <w:tcW w:w="7670" w:type="dxa"/>
            <w:vAlign w:val="center"/>
            <w:textDirection w:val="lrTb"/>
            <w:noWrap w:val="false"/>
          </w:tcPr>
          <w:p>
            <w:pPr>
              <w:spacing w:line="340" w:lineRule="exact"/>
              <w:rPr>
                <w:rFonts w:ascii="仿宋_GB2312" w:hAnsi="仿宋" w:eastAsia="仿宋_GB2312"/>
                <w:sz w:val="24"/>
                <w:szCs w:val="24"/>
              </w:rPr>
            </w:pPr>
            <w:r>
              <w:rPr>
                <w:rFonts w:hint="eastAsia" w:ascii="仿宋_GB2312" w:hAnsi="仿宋" w:eastAsia="仿宋_GB2312"/>
                <w:sz w:val="24"/>
                <w:szCs w:val="24"/>
              </w:rPr>
              <w:t xml:space="preserve">1.2020年1月1日至今完成过与本项目类似的高素质农民培育项目业绩评价，每提供一项得4分，最高得20分（响应文件中提供合同复印件，否则不得分）。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2.能提供国家级乡村振兴人才培养培训基地得3分</w:t>
            </w:r>
            <w:r>
              <w:rPr>
                <w:rFonts w:hint="eastAsia" w:ascii="仿宋_GB2312" w:hAnsi="仿宋" w:eastAsia="仿宋_GB2312"/>
                <w:sz w:val="24"/>
                <w:szCs w:val="24"/>
              </w:rPr>
              <w:t xml:space="preserve">，</w:t>
            </w:r>
            <w:r>
              <w:rPr>
                <w:rFonts w:hint="eastAsia" w:ascii="仿宋_GB2312" w:hAnsi="仿宋" w:eastAsia="仿宋_GB2312"/>
                <w:sz w:val="24"/>
                <w:szCs w:val="24"/>
              </w:rPr>
              <w:t xml:space="preserve">省级乡村振兴人才培养培训基地得1分</w:t>
            </w:r>
            <w:r>
              <w:rPr>
                <w:rFonts w:hint="eastAsia" w:ascii="仿宋_GB2312" w:hAnsi="仿宋" w:eastAsia="仿宋_GB2312"/>
                <w:sz w:val="24"/>
                <w:szCs w:val="24"/>
              </w:rPr>
              <w:t xml:space="preserve">，本项最高得4分。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3.2022年11月1日以来获得江苏省农民教育培训先进集体的得1分。</w:t>
            </w:r>
            <w:bookmarkStart w:id="226" w:name="_GoBack"/>
            <w:r/>
            <w:bookmarkEnd w:id="226"/>
            <w:r/>
            <w:r/>
          </w:p>
        </w:tc>
      </w:tr>
      <w:tr>
        <w:trPr>
          <w:jc w:val="center"/>
          <w:trHeight w:val="973"/>
        </w:trPr>
        <w:tc>
          <w:tcPr>
            <w:gridSpan w:val="2"/>
            <w:tcW w:w="1087" w:type="dxa"/>
            <w:vAlign w:val="center"/>
            <w:textDirection w:val="lrTb"/>
            <w:noWrap w:val="false"/>
          </w:tcPr>
          <w:p>
            <w:pPr>
              <w:jc w:val="center"/>
              <w:spacing w:line="320" w:lineRule="exact"/>
              <w:rPr>
                <w:rFonts w:ascii="仿宋" w:hAnsi="仿宋" w:eastAsia="仿宋" w:cs="宋体"/>
                <w:sz w:val="24"/>
                <w:szCs w:val="21"/>
              </w:rPr>
            </w:pPr>
            <w:r>
              <w:rPr>
                <w:rFonts w:hint="eastAsia" w:ascii="仿宋" w:hAnsi="仿宋" w:eastAsia="仿宋" w:cs="宋体"/>
                <w:sz w:val="24"/>
                <w:szCs w:val="21"/>
              </w:rPr>
              <w:t xml:space="preserve">3</w:t>
            </w:r>
            <w:r/>
          </w:p>
        </w:tc>
        <w:tc>
          <w:tcPr>
            <w:tcW w:w="865" w:type="dxa"/>
            <w:vAlign w:val="center"/>
            <w:textDirection w:val="lrTb"/>
            <w:noWrap w:val="false"/>
          </w:tcPr>
          <w:p>
            <w:pPr>
              <w:jc w:val="center"/>
              <w:widowControl/>
              <w:rPr>
                <w:rFonts w:ascii="仿宋_GB2312" w:hAnsi="仿宋" w:eastAsia="仿宋_GB2312"/>
                <w:sz w:val="24"/>
                <w:szCs w:val="24"/>
              </w:rPr>
            </w:pPr>
            <w:r>
              <w:rPr>
                <w:rFonts w:hint="eastAsia" w:ascii="仿宋_GB2312" w:hAnsi="仿宋" w:eastAsia="仿宋_GB2312"/>
                <w:sz w:val="24"/>
                <w:szCs w:val="24"/>
              </w:rPr>
              <w:t xml:space="preserve">师资实力</w:t>
            </w:r>
            <w:r/>
          </w:p>
          <w:p>
            <w:pPr>
              <w:jc w:val="center"/>
              <w:widowControl/>
              <w:rPr>
                <w:rFonts w:ascii="仿宋_GB2312" w:hAnsi="仿宋" w:eastAsia="仿宋_GB2312"/>
                <w:sz w:val="24"/>
                <w:szCs w:val="24"/>
              </w:rPr>
            </w:pPr>
            <w:r>
              <w:rPr>
                <w:rFonts w:hint="eastAsia" w:ascii="仿宋_GB2312" w:hAnsi="仿宋" w:eastAsia="仿宋_GB2312"/>
                <w:sz w:val="24"/>
                <w:szCs w:val="24"/>
              </w:rPr>
              <w:t xml:space="preserve">（10分）</w:t>
            </w:r>
            <w:r/>
          </w:p>
        </w:tc>
        <w:tc>
          <w:tcPr>
            <w:gridSpan w:val="4"/>
            <w:tcW w:w="7670" w:type="dxa"/>
            <w:vAlign w:val="center"/>
            <w:textDirection w:val="lrTb"/>
            <w:noWrap w:val="false"/>
          </w:tcPr>
          <w:p>
            <w:pPr>
              <w:spacing w:line="340" w:lineRule="exact"/>
              <w:rPr>
                <w:rFonts w:ascii="仿宋_GB2312" w:hAnsi="仿宋" w:eastAsia="仿宋_GB2312"/>
                <w:sz w:val="24"/>
                <w:szCs w:val="24"/>
              </w:rPr>
            </w:pPr>
            <w:r>
              <w:rPr>
                <w:rFonts w:hint="eastAsia" w:ascii="仿宋_GB2312" w:hAnsi="仿宋" w:eastAsia="仿宋_GB2312"/>
                <w:sz w:val="24"/>
                <w:szCs w:val="24"/>
              </w:rPr>
              <w:t xml:space="preserve">投标人拟投入的师资(讲师)中具有相关专业的正高级资格证书，每提供1人得3分;副高级格证书，每提供1人得2分;中级职称每有师资综合实力1人得1分</w:t>
            </w:r>
            <w:r>
              <w:rPr>
                <w:rFonts w:hint="eastAsia" w:ascii="仿宋_GB2312" w:hAnsi="仿宋" w:eastAsia="仿宋_GB2312"/>
                <w:sz w:val="24"/>
                <w:szCs w:val="24"/>
              </w:rPr>
              <w:t xml:space="preserve">《</w:t>
            </w:r>
            <w:r>
              <w:rPr>
                <w:rFonts w:hint="eastAsia" w:ascii="仿宋_GB2312" w:hAnsi="仿宋" w:eastAsia="仿宋_GB2312"/>
                <w:sz w:val="24"/>
                <w:szCs w:val="24"/>
              </w:rPr>
              <w:t xml:space="preserve">投标交件中须提供相关人员的职称证书复印件)，最高得10分。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未提供本项不得分。</w:t>
            </w:r>
            <w:r/>
          </w:p>
        </w:tc>
      </w:tr>
      <w:tr>
        <w:trPr>
          <w:jc w:val="center"/>
          <w:trHeight w:val="973"/>
        </w:trPr>
        <w:tc>
          <w:tcPr>
            <w:gridSpan w:val="2"/>
            <w:tcW w:w="1087" w:type="dxa"/>
            <w:vAlign w:val="center"/>
            <w:textDirection w:val="lrTb"/>
            <w:noWrap w:val="false"/>
          </w:tcPr>
          <w:p>
            <w:pPr>
              <w:jc w:val="center"/>
              <w:spacing w:line="320" w:lineRule="exact"/>
              <w:rPr>
                <w:rFonts w:ascii="仿宋" w:hAnsi="仿宋" w:eastAsia="仿宋" w:cs="宋体"/>
                <w:sz w:val="24"/>
                <w:szCs w:val="21"/>
              </w:rPr>
            </w:pPr>
            <w:r>
              <w:rPr>
                <w:rFonts w:hint="eastAsia" w:ascii="仿宋" w:hAnsi="仿宋" w:eastAsia="仿宋" w:cs="宋体"/>
                <w:sz w:val="24"/>
                <w:szCs w:val="21"/>
              </w:rPr>
              <w:t xml:space="preserve">4</w:t>
            </w:r>
            <w:r/>
          </w:p>
        </w:tc>
        <w:tc>
          <w:tcPr>
            <w:tcW w:w="865" w:type="dxa"/>
            <w:vAlign w:val="center"/>
            <w:textDirection w:val="lrTb"/>
            <w:noWrap w:val="false"/>
          </w:tcPr>
          <w:p>
            <w:pPr>
              <w:jc w:val="left"/>
              <w:spacing w:line="320" w:lineRule="exact"/>
              <w:rPr>
                <w:rFonts w:ascii="仿宋_GB2312" w:hAnsi="仿宋" w:eastAsia="仿宋_GB2312"/>
                <w:sz w:val="24"/>
                <w:szCs w:val="24"/>
              </w:rPr>
            </w:pPr>
            <w:r>
              <w:rPr>
                <w:rFonts w:hint="eastAsia" w:ascii="仿宋_GB2312" w:hAnsi="仿宋" w:eastAsia="仿宋_GB2312"/>
                <w:sz w:val="24"/>
                <w:szCs w:val="24"/>
              </w:rPr>
              <w:t xml:space="preserve">项目管理团队（10分）</w:t>
            </w:r>
            <w:r/>
          </w:p>
        </w:tc>
        <w:tc>
          <w:tcPr>
            <w:gridSpan w:val="4"/>
            <w:tcW w:w="7670" w:type="dxa"/>
            <w:vAlign w:val="center"/>
            <w:textDirection w:val="lrTb"/>
            <w:noWrap w:val="false"/>
          </w:tcPr>
          <w:p>
            <w:pPr>
              <w:spacing w:line="340" w:lineRule="exact"/>
              <w:rPr>
                <w:rFonts w:ascii="仿宋_GB2312" w:hAnsi="仿宋" w:eastAsia="仿宋_GB2312"/>
                <w:sz w:val="24"/>
                <w:szCs w:val="24"/>
              </w:rPr>
            </w:pPr>
            <w:r/>
            <w:bookmarkStart w:id="227" w:name="OLE_LINK69"/>
            <w:r>
              <w:rPr>
                <w:rFonts w:hint="eastAsia" w:ascii="仿宋_GB2312" w:hAnsi="仿宋" w:eastAsia="仿宋_GB2312"/>
                <w:sz w:val="24"/>
                <w:szCs w:val="24"/>
              </w:rPr>
              <w:t xml:space="preserve">投标人拟投入的项目组成员中有3年以上农业相关从业经验（响应文件中须提供证明该员工工作年限的证明材料）或者相关专业高级职称，每有1人得3分；中级职称每有1人得2分；初级（助理）职称每有1人得1分。（投标文件中须提供相关人员的职称证书复印件），最高得10分。（同一人按最高级计）</w:t>
            </w:r>
            <w:r/>
          </w:p>
          <w:p>
            <w:pPr>
              <w:spacing w:line="340" w:lineRule="exact"/>
              <w:rPr>
                <w:rFonts w:ascii="仿宋_GB2312" w:hAnsi="仿宋" w:eastAsia="仿宋_GB2312"/>
                <w:sz w:val="24"/>
                <w:szCs w:val="24"/>
                <w:highlight w:val="yellow"/>
              </w:rPr>
            </w:pPr>
            <w:r>
              <w:rPr>
                <w:rFonts w:hint="eastAsia" w:ascii="仿宋_GB2312" w:hAnsi="仿宋" w:eastAsia="仿宋_GB2312"/>
                <w:sz w:val="24"/>
                <w:szCs w:val="24"/>
              </w:rPr>
              <w:t xml:space="preserve">未提供本项不得分。</w:t>
            </w:r>
            <w:bookmarkEnd w:id="227"/>
            <w:r/>
            <w:r/>
          </w:p>
        </w:tc>
      </w:tr>
      <w:tr>
        <w:trPr>
          <w:jc w:val="center"/>
          <w:trHeight w:val="973"/>
        </w:trPr>
        <w:tc>
          <w:tcPr>
            <w:gridSpan w:val="2"/>
            <w:tcW w:w="1087" w:type="dxa"/>
            <w:vAlign w:val="center"/>
            <w:textDirection w:val="lrTb"/>
            <w:noWrap w:val="false"/>
          </w:tcPr>
          <w:p>
            <w:pPr>
              <w:jc w:val="center"/>
              <w:spacing w:line="320" w:lineRule="exact"/>
              <w:rPr>
                <w:rFonts w:ascii="仿宋" w:hAnsi="仿宋" w:eastAsia="仿宋" w:cs="宋体"/>
                <w:sz w:val="24"/>
                <w:szCs w:val="21"/>
              </w:rPr>
            </w:pPr>
            <w:r>
              <w:rPr>
                <w:rFonts w:hint="eastAsia" w:ascii="仿宋" w:hAnsi="仿宋" w:eastAsia="仿宋" w:cs="宋体"/>
                <w:sz w:val="24"/>
                <w:szCs w:val="21"/>
              </w:rPr>
              <w:t xml:space="preserve">5</w:t>
            </w:r>
            <w:r/>
          </w:p>
        </w:tc>
        <w:tc>
          <w:tcPr>
            <w:tcW w:w="865" w:type="dxa"/>
            <w:vAlign w:val="center"/>
            <w:textDirection w:val="lrTb"/>
            <w:noWrap w:val="false"/>
          </w:tcPr>
          <w:p>
            <w:pPr>
              <w:jc w:val="left"/>
              <w:spacing w:line="320" w:lineRule="exact"/>
              <w:rPr>
                <w:rFonts w:ascii="仿宋_GB2312" w:hAnsi="仿宋" w:eastAsia="仿宋_GB2312"/>
                <w:sz w:val="24"/>
                <w:szCs w:val="24"/>
              </w:rPr>
            </w:pPr>
            <w:r>
              <w:rPr>
                <w:rFonts w:hint="eastAsia" w:ascii="仿宋_GB2312" w:hAnsi="仿宋" w:eastAsia="仿宋_GB2312"/>
                <w:sz w:val="24"/>
                <w:szCs w:val="24"/>
              </w:rPr>
              <w:t xml:space="preserve">整体培训方案（10分）</w:t>
            </w:r>
            <w:r/>
          </w:p>
        </w:tc>
        <w:tc>
          <w:tcPr>
            <w:gridSpan w:val="4"/>
            <w:tcW w:w="7670" w:type="dxa"/>
            <w:vAlign w:val="center"/>
            <w:textDirection w:val="lrTb"/>
            <w:noWrap w:val="false"/>
          </w:tcPr>
          <w:p>
            <w:pPr>
              <w:spacing w:line="340" w:lineRule="exact"/>
              <w:rPr>
                <w:rFonts w:ascii="仿宋_GB2312" w:hAnsi="仿宋" w:eastAsia="仿宋_GB2312"/>
                <w:sz w:val="24"/>
                <w:szCs w:val="24"/>
              </w:rPr>
            </w:pPr>
            <w:r>
              <w:rPr>
                <w:rFonts w:hint="eastAsia" w:ascii="仿宋_GB2312" w:hAnsi="仿宋" w:eastAsia="仿宋_GB2312"/>
                <w:sz w:val="24"/>
                <w:szCs w:val="24"/>
              </w:rPr>
              <w:t xml:space="preserve">供应商根据采购需求，提供本项目的整体培训方案进行综合评审： </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方案科学、详细、合理、完整，针对性、实用性强的得10分； </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方案的科学、详细程度、合理程度、实用性基本满足谈判文件要求的、存在可操作性的得7分； </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方案的科学、详细程度、合理程度及实用性有瑕疵但不影响项目实施的得4分； </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方案不全面、不完整、可操作性欠缺的得1分； </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未提供本项不得分。</w:t>
            </w:r>
            <w:r/>
          </w:p>
        </w:tc>
      </w:tr>
      <w:tr>
        <w:trPr>
          <w:jc w:val="center"/>
          <w:trHeight w:val="973"/>
        </w:trPr>
        <w:tc>
          <w:tcPr>
            <w:gridSpan w:val="2"/>
            <w:tcW w:w="1087" w:type="dxa"/>
            <w:vAlign w:val="center"/>
            <w:textDirection w:val="lrTb"/>
            <w:noWrap w:val="false"/>
          </w:tcPr>
          <w:p>
            <w:pPr>
              <w:jc w:val="center"/>
              <w:spacing w:line="320" w:lineRule="exact"/>
              <w:rPr>
                <w:rFonts w:ascii="仿宋" w:hAnsi="仿宋" w:eastAsia="仿宋" w:cs="宋体"/>
                <w:sz w:val="24"/>
                <w:szCs w:val="21"/>
              </w:rPr>
            </w:pPr>
            <w:r>
              <w:rPr>
                <w:rFonts w:hint="eastAsia" w:ascii="仿宋" w:hAnsi="仿宋" w:eastAsia="仿宋" w:cs="宋体"/>
                <w:sz w:val="24"/>
                <w:szCs w:val="21"/>
              </w:rPr>
              <w:t xml:space="preserve">6</w:t>
            </w:r>
            <w:r/>
          </w:p>
        </w:tc>
        <w:tc>
          <w:tcPr>
            <w:tcW w:w="865" w:type="dxa"/>
            <w:vAlign w:val="center"/>
            <w:textDirection w:val="lrTb"/>
            <w:noWrap w:val="false"/>
          </w:tcPr>
          <w:p>
            <w:pPr>
              <w:jc w:val="center"/>
              <w:widowControl/>
              <w:rPr>
                <w:rFonts w:ascii="仿宋_GB2312" w:hAnsi="仿宋" w:eastAsia="仿宋_GB2312"/>
                <w:sz w:val="24"/>
                <w:szCs w:val="24"/>
              </w:rPr>
            </w:pPr>
            <w:r>
              <w:rPr>
                <w:rFonts w:hint="eastAsia" w:ascii="仿宋_GB2312" w:hAnsi="仿宋" w:eastAsia="仿宋_GB2312"/>
                <w:sz w:val="24"/>
                <w:szCs w:val="24"/>
              </w:rPr>
              <w:t xml:space="preserve">课程设计方案（15分）</w:t>
            </w:r>
            <w:r/>
          </w:p>
        </w:tc>
        <w:tc>
          <w:tcPr>
            <w:gridSpan w:val="4"/>
            <w:tcW w:w="7670" w:type="dxa"/>
            <w:vAlign w:val="center"/>
            <w:textDirection w:val="lrTb"/>
            <w:noWrap w:val="false"/>
          </w:tcPr>
          <w:p>
            <w:pPr>
              <w:spacing w:line="340" w:lineRule="exact"/>
              <w:rPr>
                <w:rFonts w:ascii="仿宋_GB2312" w:hAnsi="仿宋" w:eastAsia="仿宋_GB2312"/>
                <w:sz w:val="24"/>
                <w:szCs w:val="24"/>
              </w:rPr>
            </w:pPr>
            <w:r>
              <w:rPr>
                <w:rFonts w:hint="eastAsia" w:ascii="仿宋_GB2312" w:hAnsi="仿宋" w:eastAsia="仿宋_GB2312"/>
                <w:sz w:val="24"/>
                <w:szCs w:val="24"/>
              </w:rPr>
              <w:t xml:space="preserve">根据各供应商针对本项目的培训课程安排进行综合评分：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课程安排丰富多元、贴近培训主题，时间安排合理、可行性高的得15分； </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课程设计安排基本满足学员要求、时间安排符合文件要求的得10分；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课程设计安排及时间安排有瑕疵但不影响整体实施的得5分； </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课程设计安排不紧凑、时间安排有欠缺的得1分；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其他不得分。</w:t>
            </w:r>
            <w:r/>
          </w:p>
        </w:tc>
      </w:tr>
      <w:tr>
        <w:trPr>
          <w:jc w:val="center"/>
          <w:trHeight w:val="973"/>
        </w:trPr>
        <w:tc>
          <w:tcPr>
            <w:gridSpan w:val="2"/>
            <w:tcW w:w="1087" w:type="dxa"/>
            <w:vAlign w:val="center"/>
            <w:textDirection w:val="lrTb"/>
            <w:noWrap w:val="false"/>
          </w:tcPr>
          <w:p>
            <w:pPr>
              <w:jc w:val="center"/>
              <w:spacing w:line="320" w:lineRule="exact"/>
              <w:rPr>
                <w:rFonts w:ascii="仿宋" w:hAnsi="仿宋" w:eastAsia="仿宋" w:cs="宋体"/>
                <w:sz w:val="24"/>
                <w:szCs w:val="21"/>
              </w:rPr>
            </w:pPr>
            <w:r>
              <w:rPr>
                <w:rFonts w:hint="eastAsia" w:ascii="仿宋" w:hAnsi="仿宋" w:eastAsia="仿宋" w:cs="宋体"/>
                <w:sz w:val="24"/>
                <w:szCs w:val="21"/>
              </w:rPr>
              <w:t xml:space="preserve">7</w:t>
            </w:r>
            <w:r/>
          </w:p>
        </w:tc>
        <w:tc>
          <w:tcPr>
            <w:tcW w:w="865" w:type="dxa"/>
            <w:vAlign w:val="center"/>
            <w:textDirection w:val="lrTb"/>
            <w:noWrap w:val="false"/>
          </w:tcPr>
          <w:p>
            <w:pPr>
              <w:jc w:val="center"/>
              <w:widowControl/>
              <w:rPr>
                <w:rFonts w:ascii="仿宋_GB2312" w:hAnsi="仿宋" w:eastAsia="仿宋_GB2312"/>
                <w:sz w:val="24"/>
                <w:szCs w:val="24"/>
              </w:rPr>
            </w:pPr>
            <w:r>
              <w:rPr>
                <w:rFonts w:hint="eastAsia" w:ascii="仿宋_GB2312" w:hAnsi="仿宋" w:eastAsia="仿宋_GB2312"/>
                <w:sz w:val="24"/>
                <w:szCs w:val="24"/>
              </w:rPr>
              <w:t xml:space="preserve">培训质量控制</w:t>
            </w:r>
            <w:r>
              <w:rPr>
                <w:rFonts w:hint="eastAsia" w:ascii="仿宋_GB2312" w:hAnsi="仿宋" w:eastAsia="仿宋_GB2312"/>
                <w:sz w:val="24"/>
                <w:szCs w:val="24"/>
              </w:rPr>
              <w:t xml:space="preserve">措施（10分）</w:t>
            </w:r>
            <w:r/>
          </w:p>
        </w:tc>
        <w:tc>
          <w:tcPr>
            <w:gridSpan w:val="4"/>
            <w:tcW w:w="7670" w:type="dxa"/>
            <w:vAlign w:val="center"/>
            <w:textDirection w:val="lrTb"/>
            <w:noWrap w:val="false"/>
          </w:tcPr>
          <w:p>
            <w:pPr>
              <w:spacing w:line="340" w:lineRule="exact"/>
              <w:rPr>
                <w:rFonts w:ascii="仿宋_GB2312" w:hAnsi="仿宋" w:eastAsia="仿宋_GB2312"/>
                <w:sz w:val="24"/>
                <w:szCs w:val="24"/>
              </w:rPr>
            </w:pPr>
            <w:r>
              <w:rPr>
                <w:rFonts w:hint="eastAsia" w:ascii="仿宋_GB2312" w:hAnsi="仿宋" w:eastAsia="仿宋_GB2312"/>
                <w:sz w:val="24"/>
                <w:szCs w:val="24"/>
              </w:rPr>
              <w:t xml:space="preserve">根据供应商提供的培训质量控制措施方案,包括服务团队、管理制度等质量保证措施方案等，进行综合评分；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(1)阐述完整清晰、有针对性、可操作性强的，得10分；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(2)</w:t>
            </w:r>
            <w:r>
              <w:rPr>
                <w:rFonts w:hint="eastAsia" w:ascii="仿宋_GB2312" w:hAnsi="仿宋" w:eastAsia="仿宋_GB2312"/>
                <w:sz w:val="24"/>
                <w:szCs w:val="24"/>
              </w:rPr>
              <w:t xml:space="preserve">阐述较</w:t>
            </w:r>
            <w:r>
              <w:rPr>
                <w:rFonts w:hint="eastAsia" w:ascii="仿宋_GB2312" w:hAnsi="仿宋" w:eastAsia="仿宋_GB2312"/>
                <w:sz w:val="24"/>
                <w:szCs w:val="24"/>
              </w:rPr>
              <w:t xml:space="preserve">完整清晰、有针对性、可操作性一般的，得7分；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(3)阐述监督、针对性一般、可操作性差的，得4分；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(3)阐述较差的，没有针对性，得1分；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(4)未提供本项不得分。</w:t>
            </w:r>
            <w:r/>
          </w:p>
        </w:tc>
      </w:tr>
      <w:tr>
        <w:trPr>
          <w:jc w:val="center"/>
          <w:trHeight w:val="973"/>
        </w:trPr>
        <w:tc>
          <w:tcPr>
            <w:gridSpan w:val="2"/>
            <w:tcW w:w="1087" w:type="dxa"/>
            <w:vAlign w:val="center"/>
            <w:textDirection w:val="lrTb"/>
            <w:noWrap w:val="false"/>
          </w:tcPr>
          <w:p>
            <w:pPr>
              <w:jc w:val="center"/>
              <w:spacing w:line="320" w:lineRule="exact"/>
              <w:rPr>
                <w:rFonts w:ascii="仿宋" w:hAnsi="仿宋" w:eastAsia="仿宋" w:cs="宋体"/>
                <w:sz w:val="24"/>
                <w:szCs w:val="21"/>
              </w:rPr>
            </w:pPr>
            <w:r>
              <w:rPr>
                <w:rFonts w:hint="eastAsia" w:ascii="仿宋" w:hAnsi="仿宋" w:eastAsia="仿宋" w:cs="宋体"/>
                <w:sz w:val="24"/>
                <w:szCs w:val="21"/>
              </w:rPr>
              <w:t xml:space="preserve">8</w:t>
            </w:r>
            <w:r/>
          </w:p>
        </w:tc>
        <w:tc>
          <w:tcPr>
            <w:tcW w:w="865" w:type="dxa"/>
            <w:vAlign w:val="center"/>
            <w:textDirection w:val="lrTb"/>
            <w:noWrap w:val="false"/>
          </w:tcPr>
          <w:p>
            <w:pPr>
              <w:jc w:val="center"/>
              <w:widowControl/>
              <w:rPr>
                <w:rFonts w:ascii="仿宋_GB2312" w:hAnsi="仿宋" w:eastAsia="仿宋_GB2312"/>
                <w:sz w:val="24"/>
                <w:szCs w:val="24"/>
              </w:rPr>
            </w:pPr>
            <w:r>
              <w:rPr>
                <w:rFonts w:hint="eastAsia" w:ascii="仿宋_GB2312" w:hAnsi="仿宋" w:eastAsia="仿宋_GB2312"/>
                <w:sz w:val="24"/>
                <w:szCs w:val="24"/>
              </w:rPr>
              <w:t xml:space="preserve">后勤保障措施（5分）</w:t>
            </w:r>
            <w:r/>
          </w:p>
        </w:tc>
        <w:tc>
          <w:tcPr>
            <w:gridSpan w:val="4"/>
            <w:tcW w:w="7670" w:type="dxa"/>
            <w:vAlign w:val="center"/>
            <w:textDirection w:val="lrTb"/>
            <w:noWrap w:val="false"/>
          </w:tcPr>
          <w:p>
            <w:pPr>
              <w:spacing w:line="340" w:lineRule="exact"/>
              <w:rPr>
                <w:rFonts w:ascii="仿宋_GB2312" w:hAnsi="仿宋" w:eastAsia="仿宋_GB2312"/>
                <w:sz w:val="24"/>
                <w:szCs w:val="24"/>
              </w:rPr>
            </w:pPr>
            <w:r/>
            <w:bookmarkStart w:id="228" w:name="OLE_LINK66"/>
            <w:r/>
            <w:bookmarkStart w:id="229" w:name="OLE_LINK68"/>
            <w:r>
              <w:rPr>
                <w:rFonts w:hint="eastAsia" w:ascii="仿宋_GB2312" w:hAnsi="仿宋" w:eastAsia="仿宋_GB2312"/>
                <w:sz w:val="24"/>
                <w:szCs w:val="24"/>
              </w:rPr>
              <w:t xml:space="preserve">根据供应商提供的后勤保障措施，包括：住宿条件、培训餐饮、场地、交通停车等后勤保障方案，进行综合评分；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(1)阐述完整清晰、有针对性、可操作性强的，得5分；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(2)</w:t>
            </w:r>
            <w:r>
              <w:rPr>
                <w:rFonts w:hint="eastAsia" w:ascii="仿宋_GB2312" w:hAnsi="仿宋" w:eastAsia="仿宋_GB2312"/>
                <w:sz w:val="24"/>
                <w:szCs w:val="24"/>
              </w:rPr>
              <w:t xml:space="preserve">阐述较</w:t>
            </w:r>
            <w:r>
              <w:rPr>
                <w:rFonts w:hint="eastAsia" w:ascii="仿宋_GB2312" w:hAnsi="仿宋" w:eastAsia="仿宋_GB2312"/>
                <w:sz w:val="24"/>
                <w:szCs w:val="24"/>
              </w:rPr>
              <w:t xml:space="preserve">完整清晰、有针对性、可操作性一般的，得4分；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(3)阐述监督、针对性一般、可操作性差的，得3分；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(3)阐述较差的，没有针对性，得1分；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(4)未提供本项不得分。</w:t>
            </w:r>
            <w:bookmarkEnd w:id="228"/>
            <w:r/>
            <w:bookmarkEnd w:id="229"/>
            <w:r/>
            <w:r/>
          </w:p>
        </w:tc>
      </w:tr>
      <w:tr>
        <w:trPr>
          <w:jc w:val="center"/>
          <w:trHeight w:val="973"/>
        </w:trPr>
        <w:tc>
          <w:tcPr>
            <w:gridSpan w:val="2"/>
            <w:tcW w:w="1087" w:type="dxa"/>
            <w:vAlign w:val="center"/>
            <w:textDirection w:val="lrTb"/>
            <w:noWrap w:val="false"/>
          </w:tcPr>
          <w:p>
            <w:pPr>
              <w:jc w:val="center"/>
              <w:spacing w:line="320" w:lineRule="exact"/>
              <w:rPr>
                <w:rFonts w:ascii="仿宋" w:hAnsi="仿宋" w:eastAsia="仿宋" w:cs="宋体"/>
                <w:sz w:val="24"/>
                <w:szCs w:val="21"/>
              </w:rPr>
            </w:pPr>
            <w:r>
              <w:rPr>
                <w:rFonts w:hint="eastAsia" w:ascii="仿宋" w:hAnsi="仿宋" w:eastAsia="仿宋" w:cs="宋体"/>
                <w:sz w:val="24"/>
                <w:szCs w:val="21"/>
              </w:rPr>
              <w:t xml:space="preserve">9</w:t>
            </w:r>
            <w:r/>
          </w:p>
        </w:tc>
        <w:tc>
          <w:tcPr>
            <w:tcW w:w="865" w:type="dxa"/>
            <w:vAlign w:val="center"/>
            <w:textDirection w:val="lrTb"/>
            <w:noWrap w:val="false"/>
          </w:tcPr>
          <w:p>
            <w:pPr>
              <w:jc w:val="center"/>
              <w:widowControl/>
              <w:rPr>
                <w:rFonts w:ascii="仿宋_GB2312" w:hAnsi="仿宋" w:eastAsia="仿宋_GB2312"/>
                <w:sz w:val="24"/>
                <w:szCs w:val="24"/>
              </w:rPr>
            </w:pPr>
            <w:r>
              <w:rPr>
                <w:rFonts w:hint="eastAsia" w:ascii="仿宋_GB2312" w:hAnsi="仿宋" w:eastAsia="仿宋_GB2312"/>
                <w:sz w:val="24"/>
                <w:szCs w:val="24"/>
              </w:rPr>
              <w:t xml:space="preserve">安全措施、应急预案（5分）</w:t>
            </w:r>
            <w:r/>
          </w:p>
        </w:tc>
        <w:tc>
          <w:tcPr>
            <w:gridSpan w:val="4"/>
            <w:tcW w:w="7670" w:type="dxa"/>
            <w:vAlign w:val="center"/>
            <w:textDirection w:val="lrTb"/>
            <w:noWrap w:val="false"/>
          </w:tcPr>
          <w:p>
            <w:pPr>
              <w:spacing w:line="340" w:lineRule="exact"/>
              <w:rPr>
                <w:rFonts w:ascii="仿宋_GB2312" w:hAnsi="仿宋" w:eastAsia="仿宋_GB2312"/>
                <w:sz w:val="24"/>
                <w:szCs w:val="24"/>
              </w:rPr>
            </w:pPr>
            <w:r>
              <w:rPr>
                <w:rFonts w:hint="eastAsia" w:ascii="仿宋_GB2312" w:hAnsi="仿宋" w:eastAsia="仿宋_GB2312"/>
                <w:sz w:val="24"/>
                <w:szCs w:val="24"/>
              </w:rPr>
              <w:t xml:space="preserve">根据供应商提供的可能存在的安全隐患及安全措施、应急预案等进行评审；</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(1)未出现过培训安全事故（需提供承诺书并加盖公章，承诺书格式自拟）措施、方案阐述完整清晰、有针对性、可操作性强的，得5分；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(2)未出现过培训安全事故，措施、方案阐述不够完整清晰、有针对性、可操作性一般的，得4分；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（3）出现过培训安全事故，措施、方案阐述完整清晰、有针对性、可操作性强的，得3分；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(4)出现过培训安全事故，措施、方案阐述不够完整清晰、有针对性、可操作性一般的，得2分；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(5)措施、方案阐述较差的，得1分；</w:t>
            </w:r>
            <w:r/>
          </w:p>
          <w:p>
            <w:pPr>
              <w:spacing w:line="340" w:lineRule="exact"/>
              <w:rPr>
                <w:rFonts w:ascii="仿宋_GB2312" w:hAnsi="仿宋" w:eastAsia="仿宋_GB2312"/>
                <w:sz w:val="24"/>
                <w:szCs w:val="24"/>
              </w:rPr>
            </w:pPr>
            <w:r>
              <w:rPr>
                <w:rFonts w:hint="eastAsia" w:ascii="仿宋_GB2312" w:hAnsi="仿宋" w:eastAsia="仿宋_GB2312"/>
                <w:sz w:val="24"/>
                <w:szCs w:val="24"/>
              </w:rPr>
              <w:t xml:space="preserve">(6)未提供本项不得分。</w:t>
            </w:r>
            <w:r/>
          </w:p>
        </w:tc>
      </w:tr>
    </w:tbl>
    <w:p>
      <w:pPr>
        <w:spacing w:line="496" w:lineRule="exact"/>
        <w:rPr>
          <w:rFonts w:ascii="Times New Roman" w:hAnsi="Times New Roman" w:eastAsia="黑体"/>
          <w:b/>
          <w:color w:val="0d0d0d"/>
          <w:sz w:val="28"/>
          <w:szCs w:val="32"/>
        </w:rPr>
        <w:outlineLvl w:val="1"/>
      </w:pPr>
      <w:r>
        <w:rPr>
          <w:rFonts w:ascii="Times New Roman" w:hAnsi="Times New Roman" w:eastAsia="黑体"/>
          <w:b/>
          <w:color w:val="0d0d0d"/>
          <w:sz w:val="28"/>
          <w:szCs w:val="32"/>
        </w:rPr>
      </w:r>
      <w:r/>
    </w:p>
    <w:p>
      <w:pPr>
        <w:spacing w:line="496" w:lineRule="exact"/>
        <w:rPr>
          <w:rFonts w:ascii="Times New Roman" w:hAnsi="Times New Roman" w:eastAsia="黑体"/>
          <w:b/>
          <w:color w:val="0d0d0d"/>
          <w:sz w:val="28"/>
          <w:szCs w:val="32"/>
        </w:rPr>
        <w:outlineLvl w:val="1"/>
      </w:pPr>
      <w:r>
        <w:rPr>
          <w:rFonts w:ascii="Times New Roman" w:hAnsi="Times New Roman" w:eastAsia="黑体"/>
          <w:b/>
          <w:color w:val="0d0d0d"/>
          <w:sz w:val="28"/>
          <w:szCs w:val="32"/>
        </w:rPr>
        <w:t xml:space="preserve">1.</w:t>
      </w:r>
      <w:r>
        <w:rPr>
          <w:rFonts w:hint="eastAsia" w:ascii="Times New Roman" w:hAnsi="黑体" w:eastAsia="黑体"/>
          <w:b/>
          <w:color w:val="0d0d0d"/>
          <w:sz w:val="28"/>
          <w:szCs w:val="32"/>
        </w:rPr>
        <w:t xml:space="preserve">资格审查</w:t>
      </w:r>
      <w:r/>
    </w:p>
    <w:p>
      <w:pPr>
        <w:spacing w:line="496" w:lineRule="exact"/>
        <w:rPr>
          <w:rFonts w:ascii="Times New Roman" w:hAnsi="Times New Roman" w:eastAsia="楷体_GB2312"/>
          <w:b/>
          <w:color w:val="0d0d0d"/>
          <w:sz w:val="24"/>
          <w:szCs w:val="24"/>
        </w:rPr>
        <w:outlineLvl w:val="2"/>
      </w:pPr>
      <w:r>
        <w:rPr>
          <w:rFonts w:ascii="Times New Roman" w:hAnsi="Times New Roman" w:eastAsia="楷体_GB2312"/>
          <w:b/>
          <w:color w:val="0d0d0d"/>
          <w:sz w:val="24"/>
          <w:szCs w:val="24"/>
        </w:rPr>
        <w:t xml:space="preserve">1.1</w:t>
      </w:r>
      <w:r>
        <w:rPr>
          <w:rFonts w:hint="eastAsia" w:ascii="Times New Roman" w:hAnsi="Times New Roman" w:eastAsia="楷体_GB2312"/>
          <w:b/>
          <w:color w:val="0d0d0d"/>
          <w:sz w:val="24"/>
          <w:szCs w:val="24"/>
        </w:rPr>
        <w:t xml:space="preserve">资格审查</w:t>
      </w:r>
      <w:r/>
    </w:p>
    <w:p>
      <w:pPr>
        <w:ind w:firstLine="560"/>
        <w:spacing w:line="496"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1.1.1</w:t>
      </w:r>
      <w:r>
        <w:rPr>
          <w:rFonts w:hint="eastAsia" w:ascii="Times New Roman" w:hAnsi="Times New Roman" w:eastAsia="仿宋_GB2312"/>
          <w:color w:val="0d0d0d"/>
          <w:sz w:val="24"/>
          <w:szCs w:val="24"/>
        </w:rPr>
        <w:t xml:space="preserve">资格审查由竞争性磋商小组负责。</w:t>
      </w:r>
      <w:r/>
    </w:p>
    <w:p>
      <w:pPr>
        <w:ind w:firstLine="560"/>
        <w:spacing w:line="496"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1.1.2</w:t>
      </w:r>
      <w:r>
        <w:rPr>
          <w:rFonts w:hint="eastAsia" w:ascii="Times New Roman" w:hAnsi="Times New Roman" w:eastAsia="仿宋_GB2312"/>
          <w:color w:val="0d0d0d"/>
          <w:sz w:val="24"/>
          <w:szCs w:val="24"/>
        </w:rPr>
        <w:t xml:space="preserve">资格审查因素和标准：见竞争性磋商前附表。</w:t>
      </w:r>
      <w:r/>
    </w:p>
    <w:p>
      <w:pPr>
        <w:spacing w:line="496" w:lineRule="exact"/>
        <w:rPr>
          <w:rFonts w:ascii="Times New Roman" w:hAnsi="Times New Roman" w:eastAsia="黑体"/>
          <w:b/>
          <w:color w:val="0d0d0d"/>
          <w:sz w:val="24"/>
          <w:szCs w:val="24"/>
        </w:rPr>
        <w:outlineLvl w:val="1"/>
      </w:pPr>
      <w:r>
        <w:rPr>
          <w:rFonts w:ascii="Times New Roman" w:hAnsi="Times New Roman" w:eastAsia="黑体"/>
          <w:b/>
          <w:color w:val="0d0d0d"/>
          <w:sz w:val="24"/>
          <w:szCs w:val="24"/>
        </w:rPr>
        <w:t xml:space="preserve">2.</w:t>
      </w:r>
      <w:r>
        <w:rPr>
          <w:rFonts w:hint="eastAsia" w:ascii="Times New Roman" w:hAnsi="黑体" w:eastAsia="黑体"/>
          <w:b/>
          <w:color w:val="0d0d0d"/>
          <w:sz w:val="24"/>
          <w:szCs w:val="24"/>
        </w:rPr>
        <w:t xml:space="preserve">磋商</w:t>
      </w:r>
      <w:r/>
    </w:p>
    <w:p>
      <w:pPr>
        <w:spacing w:line="496" w:lineRule="exact"/>
        <w:rPr>
          <w:rFonts w:ascii="Times New Roman" w:hAnsi="Times New Roman" w:eastAsia="楷体_GB2312"/>
          <w:b/>
          <w:color w:val="0d0d0d"/>
          <w:sz w:val="24"/>
          <w:szCs w:val="24"/>
        </w:rPr>
        <w:outlineLvl w:val="2"/>
      </w:pPr>
      <w:r>
        <w:rPr>
          <w:rFonts w:ascii="Times New Roman" w:hAnsi="Times New Roman" w:eastAsia="楷体_GB2312"/>
          <w:b/>
          <w:color w:val="0d0d0d"/>
          <w:sz w:val="24"/>
          <w:szCs w:val="24"/>
        </w:rPr>
        <w:t xml:space="preserve">2.1</w:t>
      </w:r>
      <w:r>
        <w:rPr>
          <w:rFonts w:hint="eastAsia" w:ascii="Times New Roman" w:hAnsi="Times New Roman" w:eastAsia="楷体_GB2312"/>
          <w:b/>
          <w:color w:val="0d0d0d"/>
          <w:sz w:val="24"/>
          <w:szCs w:val="24"/>
        </w:rPr>
        <w:t xml:space="preserve">确定磋商</w:t>
      </w:r>
      <w:r>
        <w:rPr>
          <w:rFonts w:hint="eastAsia" w:ascii="Times New Roman" w:hAnsi="Times New Roman" w:eastAsia="楷体_GB2312"/>
          <w:b/>
          <w:color w:val="0d0d0d"/>
          <w:sz w:val="24"/>
          <w:szCs w:val="24"/>
        </w:rPr>
        <w:t xml:space="preserve">对象</w:t>
      </w:r>
      <w:r/>
    </w:p>
    <w:p>
      <w:pPr>
        <w:ind w:firstLine="560"/>
        <w:spacing w:line="496"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磋商小组邀请资格审查合格的供应商参加磋商。</w:t>
      </w:r>
      <w:r/>
    </w:p>
    <w:p>
      <w:pPr>
        <w:spacing w:line="496" w:lineRule="exact"/>
        <w:rPr>
          <w:rFonts w:ascii="Times New Roman" w:hAnsi="Times New Roman" w:eastAsia="楷体_GB2312"/>
          <w:b/>
          <w:color w:val="0d0d0d"/>
          <w:sz w:val="24"/>
          <w:szCs w:val="24"/>
        </w:rPr>
        <w:outlineLvl w:val="2"/>
      </w:pPr>
      <w:r>
        <w:rPr>
          <w:rFonts w:ascii="Times New Roman" w:hAnsi="Times New Roman" w:eastAsia="楷体_GB2312"/>
          <w:b/>
          <w:color w:val="0d0d0d"/>
          <w:sz w:val="24"/>
          <w:szCs w:val="24"/>
        </w:rPr>
        <w:t xml:space="preserve">2.2</w:t>
      </w:r>
      <w:r>
        <w:rPr>
          <w:rFonts w:hint="eastAsia" w:ascii="Times New Roman" w:hAnsi="Times New Roman" w:eastAsia="楷体_GB2312"/>
          <w:b/>
          <w:color w:val="0d0d0d"/>
          <w:sz w:val="24"/>
          <w:szCs w:val="24"/>
        </w:rPr>
        <w:t xml:space="preserve">磋商</w:t>
      </w:r>
      <w:r/>
    </w:p>
    <w:p>
      <w:pPr>
        <w:ind w:firstLine="560"/>
        <w:spacing w:line="496" w:lineRule="exact"/>
        <w:rPr>
          <w:rFonts w:ascii="仿宋" w:hAnsi="仿宋" w:eastAsia="仿宋"/>
          <w:color w:val="0d0d0d"/>
          <w:sz w:val="24"/>
          <w:szCs w:val="24"/>
        </w:rPr>
        <w:outlineLvl w:val="3"/>
      </w:pPr>
      <w:r>
        <w:rPr>
          <w:rFonts w:ascii="仿宋" w:hAnsi="仿宋" w:eastAsia="仿宋"/>
          <w:color w:val="0d0d0d"/>
          <w:sz w:val="24"/>
          <w:szCs w:val="24"/>
        </w:rPr>
        <w:t xml:space="preserve">2.2.1</w:t>
      </w:r>
      <w:r>
        <w:rPr>
          <w:rFonts w:hint="eastAsia" w:ascii="仿宋" w:hAnsi="仿宋" w:eastAsia="仿宋"/>
          <w:color w:val="0d0d0d"/>
          <w:sz w:val="24"/>
          <w:szCs w:val="24"/>
        </w:rPr>
        <w:t xml:space="preserve">磋商小组所有成员集中与单一供应商分别进行磋商。</w:t>
      </w:r>
      <w:r>
        <w:rPr>
          <w:rFonts w:hint="eastAsia" w:ascii="仿宋" w:hAnsi="仿宋" w:eastAsia="仿宋"/>
          <w:b/>
          <w:bCs/>
          <w:color w:val="ff0000"/>
          <w:sz w:val="24"/>
          <w:szCs w:val="24"/>
        </w:rPr>
        <w:t xml:space="preserve">供应商在项目评审全过程中应保持通讯畅通，并安排专人与采购人及磋商小组联系。</w:t>
      </w:r>
      <w:r/>
    </w:p>
    <w:p>
      <w:pPr>
        <w:ind w:firstLine="560"/>
        <w:spacing w:line="496"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2.2.2</w:t>
      </w:r>
      <w:r>
        <w:rPr>
          <w:rFonts w:hint="eastAsia" w:ascii="Times New Roman" w:hAnsi="Times New Roman" w:eastAsia="仿宋_GB2312"/>
          <w:color w:val="0d0d0d"/>
          <w:sz w:val="24"/>
          <w:szCs w:val="24"/>
        </w:rPr>
        <w:t xml:space="preserve">磋商小组与供应商就采购需求中的技术、服务要求以及合同草案条款进行磋商。</w:t>
      </w:r>
      <w:r/>
    </w:p>
    <w:p>
      <w:pPr>
        <w:ind w:firstLine="560"/>
        <w:spacing w:line="496"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2.2.3</w:t>
      </w:r>
      <w:r>
        <w:rPr>
          <w:rFonts w:hint="eastAsia" w:ascii="Times New Roman" w:hAnsi="Times New Roman" w:eastAsia="仿宋_GB2312"/>
          <w:color w:val="0d0d0d"/>
          <w:sz w:val="24"/>
          <w:szCs w:val="24"/>
        </w:rPr>
        <w:t xml:space="preserve">磋商结束后，磋商小组依据磋商的情况，形成经磋商确定的磋商文件。</w:t>
      </w:r>
      <w:r/>
    </w:p>
    <w:p>
      <w:pPr>
        <w:ind w:firstLine="560"/>
        <w:spacing w:line="496"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2.2.4</w:t>
      </w:r>
      <w:r>
        <w:rPr>
          <w:rFonts w:hint="eastAsia" w:ascii="Times New Roman" w:hAnsi="Times New Roman" w:eastAsia="仿宋_GB2312"/>
          <w:color w:val="0d0d0d"/>
          <w:sz w:val="24"/>
          <w:szCs w:val="24"/>
        </w:rPr>
        <w:t xml:space="preserve">对磋商文件</w:t>
      </w:r>
      <w:r>
        <w:rPr>
          <w:rFonts w:hint="eastAsia" w:ascii="Times New Roman" w:hAnsi="Times New Roman" w:eastAsia="仿宋_GB2312"/>
          <w:color w:val="0d0d0d"/>
          <w:sz w:val="24"/>
          <w:szCs w:val="24"/>
        </w:rPr>
        <w:t xml:space="preserve">作出</w:t>
      </w:r>
      <w:r>
        <w:rPr>
          <w:rFonts w:hint="eastAsia" w:ascii="Times New Roman" w:hAnsi="Times New Roman" w:eastAsia="仿宋_GB2312"/>
          <w:color w:val="0d0d0d"/>
          <w:sz w:val="24"/>
          <w:szCs w:val="24"/>
        </w:rPr>
        <w:t xml:space="preserve">的实质性变动是磋商文件的有效组成部分，磋商小组将以书面形式同时通知所有参加磋商的供应商。</w:t>
      </w:r>
      <w:r/>
    </w:p>
    <w:p>
      <w:pPr>
        <w:ind w:firstLine="560"/>
        <w:spacing w:line="496"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2.2.5</w:t>
      </w:r>
      <w:r>
        <w:rPr>
          <w:rFonts w:hint="eastAsia" w:ascii="Times New Roman" w:hAnsi="Times New Roman" w:eastAsia="仿宋_GB2312"/>
          <w:color w:val="0d0d0d"/>
          <w:sz w:val="24"/>
          <w:szCs w:val="24"/>
        </w:rPr>
        <w:t xml:space="preserve">在提交最后报价之前，供应商可以根据磋商情况退出磋商。</w:t>
      </w:r>
      <w:r/>
    </w:p>
    <w:p>
      <w:pPr>
        <w:spacing w:line="496" w:lineRule="exact"/>
        <w:rPr>
          <w:rFonts w:ascii="Times New Roman" w:hAnsi="Times New Roman" w:eastAsia="黑体"/>
          <w:b/>
          <w:color w:val="0d0d0d"/>
          <w:sz w:val="24"/>
          <w:szCs w:val="24"/>
        </w:rPr>
        <w:outlineLvl w:val="1"/>
      </w:pPr>
      <w:r>
        <w:rPr>
          <w:rFonts w:ascii="Times New Roman" w:hAnsi="Times New Roman" w:eastAsia="黑体"/>
          <w:b/>
          <w:color w:val="0d0d0d"/>
          <w:sz w:val="24"/>
          <w:szCs w:val="24"/>
        </w:rPr>
        <w:t xml:space="preserve">3.</w:t>
      </w:r>
      <w:r>
        <w:rPr>
          <w:rFonts w:hint="eastAsia" w:ascii="Times New Roman" w:hAnsi="黑体" w:eastAsia="黑体"/>
          <w:b/>
          <w:color w:val="0d0d0d"/>
          <w:sz w:val="24"/>
          <w:szCs w:val="24"/>
        </w:rPr>
        <w:t xml:space="preserve">再次提交响应文件</w:t>
      </w:r>
      <w:r/>
    </w:p>
    <w:p>
      <w:pPr>
        <w:spacing w:line="496" w:lineRule="exact"/>
        <w:rPr>
          <w:rFonts w:ascii="Times New Roman" w:hAnsi="Times New Roman" w:eastAsia="楷体_GB2312"/>
          <w:b/>
          <w:color w:val="0d0d0d"/>
          <w:sz w:val="24"/>
          <w:szCs w:val="24"/>
        </w:rPr>
        <w:outlineLvl w:val="2"/>
      </w:pPr>
      <w:r>
        <w:rPr>
          <w:rFonts w:ascii="Times New Roman" w:hAnsi="Times New Roman" w:eastAsia="楷体_GB2312"/>
          <w:b/>
          <w:color w:val="0d0d0d"/>
          <w:sz w:val="24"/>
          <w:szCs w:val="24"/>
        </w:rPr>
        <w:t xml:space="preserve">3.1</w:t>
      </w:r>
      <w:r>
        <w:rPr>
          <w:rFonts w:hint="eastAsia" w:ascii="Times New Roman" w:hAnsi="Times New Roman" w:eastAsia="楷体_GB2312"/>
          <w:b/>
          <w:color w:val="0d0d0d"/>
          <w:sz w:val="24"/>
          <w:szCs w:val="24"/>
        </w:rPr>
        <w:t xml:space="preserve">技术、服务要求和合同草案条款响应</w:t>
      </w:r>
      <w:r/>
    </w:p>
    <w:p>
      <w:pPr>
        <w:ind w:firstLine="560"/>
        <w:spacing w:line="496"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供应</w:t>
      </w:r>
      <w:r>
        <w:rPr>
          <w:rFonts w:hint="eastAsia" w:ascii="Times New Roman" w:hAnsi="Times New Roman" w:eastAsia="仿宋_GB2312"/>
          <w:color w:val="0d0d0d"/>
          <w:sz w:val="24"/>
          <w:szCs w:val="24"/>
        </w:rPr>
        <w:t xml:space="preserve">商按照</w:t>
      </w:r>
      <w:r>
        <w:rPr>
          <w:rFonts w:hint="eastAsia" w:ascii="Times New Roman" w:hAnsi="Times New Roman" w:eastAsia="仿宋_GB2312"/>
          <w:color w:val="0d0d0d"/>
          <w:sz w:val="24"/>
          <w:szCs w:val="24"/>
        </w:rPr>
        <w:t xml:space="preserve">磋商文件的变动情况和磋商小组的要求，对采购需求中的技术、服务要求以及合同草案条款</w:t>
      </w:r>
      <w:r>
        <w:rPr>
          <w:rFonts w:hint="eastAsia" w:ascii="Times New Roman" w:hAnsi="Times New Roman" w:eastAsia="仿宋_GB2312"/>
          <w:color w:val="0d0d0d"/>
          <w:sz w:val="24"/>
          <w:szCs w:val="24"/>
        </w:rPr>
        <w:t xml:space="preserve">作出</w:t>
      </w:r>
      <w:r>
        <w:rPr>
          <w:rFonts w:hint="eastAsia" w:ascii="Times New Roman" w:hAnsi="Times New Roman" w:eastAsia="仿宋_GB2312"/>
          <w:color w:val="0d0d0d"/>
          <w:sz w:val="24"/>
          <w:szCs w:val="24"/>
        </w:rPr>
        <w:t xml:space="preserve">响应。</w:t>
      </w:r>
      <w:r/>
    </w:p>
    <w:p>
      <w:pPr>
        <w:spacing w:line="496" w:lineRule="exact"/>
        <w:rPr>
          <w:rFonts w:ascii="Times New Roman" w:hAnsi="Times New Roman" w:eastAsia="楷体_GB2312"/>
          <w:b/>
          <w:color w:val="0d0d0d"/>
          <w:sz w:val="24"/>
          <w:szCs w:val="24"/>
        </w:rPr>
        <w:outlineLvl w:val="2"/>
      </w:pPr>
      <w:r>
        <w:rPr>
          <w:rFonts w:ascii="Times New Roman" w:hAnsi="Times New Roman" w:eastAsia="楷体_GB2312"/>
          <w:b/>
          <w:color w:val="0d0d0d"/>
          <w:sz w:val="24"/>
          <w:szCs w:val="24"/>
        </w:rPr>
        <w:t xml:space="preserve">3.2</w:t>
      </w:r>
      <w:r>
        <w:rPr>
          <w:rFonts w:hint="eastAsia" w:ascii="Times New Roman" w:hAnsi="Times New Roman" w:eastAsia="楷体_GB2312"/>
          <w:b/>
          <w:color w:val="0d0d0d"/>
          <w:sz w:val="24"/>
          <w:szCs w:val="24"/>
        </w:rPr>
        <w:t xml:space="preserve">最后报价</w:t>
      </w:r>
      <w:r/>
    </w:p>
    <w:p>
      <w:pPr>
        <w:ind w:firstLine="560"/>
        <w:spacing w:line="496"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供应</w:t>
      </w:r>
      <w:r>
        <w:rPr>
          <w:rFonts w:hint="eastAsia" w:ascii="Times New Roman" w:hAnsi="Times New Roman" w:eastAsia="仿宋_GB2312"/>
          <w:color w:val="0d0d0d"/>
          <w:sz w:val="24"/>
          <w:szCs w:val="24"/>
        </w:rPr>
        <w:t xml:space="preserve">商按照</w:t>
      </w:r>
      <w:r>
        <w:rPr>
          <w:rFonts w:hint="eastAsia" w:ascii="Times New Roman" w:hAnsi="Times New Roman" w:eastAsia="仿宋_GB2312"/>
          <w:color w:val="0d0d0d"/>
          <w:sz w:val="24"/>
          <w:szCs w:val="24"/>
        </w:rPr>
        <w:t xml:space="preserve">磋商小组的要求，在规定的时间内，通过“苏</w:t>
      </w:r>
      <w:r>
        <w:rPr>
          <w:rFonts w:hint="eastAsia" w:ascii="Times New Roman" w:hAnsi="Times New Roman" w:eastAsia="仿宋_GB2312"/>
          <w:color w:val="0d0d0d"/>
          <w:sz w:val="24"/>
          <w:szCs w:val="24"/>
        </w:rPr>
        <w:t xml:space="preserve">采云</w:t>
      </w:r>
      <w:r>
        <w:rPr>
          <w:rFonts w:hint="eastAsia" w:ascii="Times New Roman" w:hAnsi="Times New Roman" w:eastAsia="仿宋_GB2312"/>
          <w:color w:val="0d0d0d"/>
          <w:sz w:val="24"/>
          <w:szCs w:val="24"/>
        </w:rPr>
        <w:t xml:space="preserve">”系统提交最后报价。</w:t>
      </w:r>
      <w:r/>
    </w:p>
    <w:p>
      <w:pPr>
        <w:spacing w:line="496" w:lineRule="exact"/>
        <w:rPr>
          <w:rFonts w:ascii="Times New Roman" w:hAnsi="Times New Roman" w:eastAsia="黑体"/>
          <w:b/>
          <w:color w:val="0d0d0d"/>
          <w:sz w:val="24"/>
          <w:szCs w:val="24"/>
        </w:rPr>
        <w:outlineLvl w:val="1"/>
      </w:pPr>
      <w:r>
        <w:rPr>
          <w:rFonts w:ascii="Times New Roman" w:hAnsi="Times New Roman" w:eastAsia="黑体"/>
          <w:b/>
          <w:color w:val="0d0d0d"/>
          <w:sz w:val="24"/>
          <w:szCs w:val="24"/>
        </w:rPr>
        <w:t xml:space="preserve">4.</w:t>
      </w:r>
      <w:r>
        <w:rPr>
          <w:rFonts w:hint="eastAsia" w:ascii="Times New Roman" w:hAnsi="黑体" w:eastAsia="黑体"/>
          <w:b/>
          <w:color w:val="0d0d0d"/>
          <w:sz w:val="24"/>
          <w:szCs w:val="24"/>
        </w:rPr>
        <w:t xml:space="preserve">响应性评审</w:t>
      </w:r>
      <w:r/>
    </w:p>
    <w:p>
      <w:pPr>
        <w:ind w:firstLine="560"/>
        <w:spacing w:line="496"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4.1</w:t>
      </w:r>
      <w:r>
        <w:rPr>
          <w:rFonts w:hint="eastAsia" w:ascii="Times New Roman" w:hAnsi="Times New Roman" w:eastAsia="仿宋_GB2312"/>
          <w:color w:val="0d0d0d"/>
          <w:sz w:val="24"/>
          <w:szCs w:val="24"/>
        </w:rPr>
        <w:t xml:space="preserve">响应性评审由竞争性磋商小组负责。</w:t>
      </w:r>
      <w:r/>
    </w:p>
    <w:p>
      <w:pPr>
        <w:ind w:firstLine="560"/>
        <w:spacing w:line="496"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4.2</w:t>
      </w:r>
      <w:r>
        <w:rPr>
          <w:rFonts w:hint="eastAsia" w:ascii="Times New Roman" w:hAnsi="Times New Roman" w:eastAsia="仿宋_GB2312"/>
          <w:color w:val="0d0d0d"/>
          <w:sz w:val="24"/>
          <w:szCs w:val="24"/>
        </w:rPr>
        <w:t xml:space="preserve">响应性评审因素和标准：见竞争性磋商前附表。</w:t>
      </w:r>
      <w:r/>
    </w:p>
    <w:p>
      <w:pPr>
        <w:spacing w:line="495" w:lineRule="exact"/>
        <w:rPr>
          <w:rFonts w:ascii="Times New Roman" w:hAnsi="Times New Roman" w:eastAsia="黑体"/>
          <w:b/>
          <w:color w:val="0d0d0d"/>
          <w:sz w:val="24"/>
          <w:szCs w:val="24"/>
        </w:rPr>
        <w:outlineLvl w:val="1"/>
      </w:pPr>
      <w:r>
        <w:rPr>
          <w:rFonts w:ascii="Times New Roman" w:hAnsi="Times New Roman" w:eastAsia="黑体"/>
          <w:b/>
          <w:color w:val="0d0d0d"/>
          <w:sz w:val="24"/>
          <w:szCs w:val="24"/>
        </w:rPr>
        <w:t xml:space="preserve">5.</w:t>
      </w:r>
      <w:r>
        <w:rPr>
          <w:rFonts w:hint="eastAsia" w:ascii="Times New Roman" w:hAnsi="黑体" w:eastAsia="黑体"/>
          <w:b/>
          <w:color w:val="0d0d0d"/>
          <w:sz w:val="24"/>
          <w:szCs w:val="24"/>
        </w:rPr>
        <w:t xml:space="preserve">详细评审</w:t>
      </w:r>
      <w:r/>
    </w:p>
    <w:p>
      <w:pPr>
        <w:ind w:firstLine="560"/>
        <w:spacing w:line="495"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5.1</w:t>
      </w:r>
      <w:r>
        <w:rPr>
          <w:rFonts w:hint="eastAsia" w:ascii="Times New Roman" w:hAnsi="Times New Roman" w:eastAsia="仿宋_GB2312"/>
          <w:color w:val="0d0d0d"/>
          <w:sz w:val="24"/>
          <w:szCs w:val="24"/>
        </w:rPr>
        <w:t xml:space="preserve">详细评审由竞争性磋商小组负责。</w:t>
      </w:r>
      <w:r/>
    </w:p>
    <w:p>
      <w:pPr>
        <w:ind w:firstLine="560"/>
        <w:spacing w:line="495"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5.2</w:t>
      </w:r>
      <w:r>
        <w:rPr>
          <w:rFonts w:hint="eastAsia" w:ascii="Times New Roman" w:hAnsi="Times New Roman" w:eastAsia="仿宋_GB2312"/>
          <w:color w:val="0d0d0d"/>
          <w:sz w:val="24"/>
          <w:szCs w:val="24"/>
        </w:rPr>
        <w:t xml:space="preserve">详细评审因素和标准：见竞争性磋商前附表。</w:t>
      </w:r>
      <w:r/>
    </w:p>
    <w:p>
      <w:pPr>
        <w:spacing w:line="495" w:lineRule="exact"/>
        <w:rPr>
          <w:rFonts w:ascii="Times New Roman" w:hAnsi="Times New Roman" w:eastAsia="黑体"/>
          <w:b/>
          <w:color w:val="0d0d0d"/>
          <w:sz w:val="24"/>
          <w:szCs w:val="24"/>
        </w:rPr>
        <w:outlineLvl w:val="1"/>
      </w:pPr>
      <w:r>
        <w:rPr>
          <w:rFonts w:ascii="Times New Roman" w:hAnsi="Times New Roman" w:eastAsia="黑体"/>
          <w:b/>
          <w:color w:val="0d0d0d"/>
          <w:sz w:val="24"/>
          <w:szCs w:val="24"/>
        </w:rPr>
        <w:t xml:space="preserve">6.</w:t>
      </w:r>
      <w:r>
        <w:rPr>
          <w:rFonts w:hint="eastAsia" w:ascii="Times New Roman" w:hAnsi="黑体" w:eastAsia="黑体"/>
          <w:b/>
          <w:color w:val="0d0d0d"/>
          <w:sz w:val="24"/>
          <w:szCs w:val="24"/>
        </w:rPr>
        <w:t xml:space="preserve">推荐成交候选人</w:t>
      </w:r>
      <w:r/>
    </w:p>
    <w:p>
      <w:pPr>
        <w:ind w:firstLine="560"/>
        <w:spacing w:line="495"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磋商小组采用综合评分法对供应商的响应文件和最后报价进行综合评分。磋商小组根据综合评分情况，按照评审得分由高到低顺序推荐</w:t>
      </w:r>
      <w:r>
        <w:rPr>
          <w:rFonts w:ascii="Times New Roman" w:hAnsi="Times New Roman" w:eastAsia="仿宋_GB2312"/>
          <w:color w:val="0d0d0d"/>
          <w:sz w:val="24"/>
          <w:szCs w:val="24"/>
        </w:rPr>
        <w:t xml:space="preserve">3</w:t>
      </w:r>
      <w:r>
        <w:rPr>
          <w:rFonts w:hint="eastAsia" w:ascii="Times New Roman" w:hAnsi="Times New Roman" w:eastAsia="仿宋_GB2312"/>
          <w:color w:val="0d0d0d"/>
          <w:sz w:val="24"/>
          <w:szCs w:val="24"/>
        </w:rPr>
        <w:t xml:space="preserve">名以上成交候选供应商，并编写评审报告。</w:t>
      </w:r>
      <w:r/>
    </w:p>
    <w:p>
      <w:pPr>
        <w:spacing w:line="495" w:lineRule="exact"/>
        <w:rPr>
          <w:rFonts w:ascii="Times New Roman" w:hAnsi="Times New Roman" w:eastAsia="黑体"/>
          <w:b/>
          <w:color w:val="0d0d0d"/>
          <w:sz w:val="24"/>
          <w:szCs w:val="24"/>
        </w:rPr>
        <w:outlineLvl w:val="1"/>
      </w:pPr>
      <w:r>
        <w:rPr>
          <w:rFonts w:ascii="Times New Roman" w:hAnsi="Times New Roman" w:eastAsia="黑体"/>
          <w:b/>
          <w:color w:val="0d0d0d"/>
          <w:sz w:val="24"/>
          <w:szCs w:val="24"/>
        </w:rPr>
        <w:t xml:space="preserve">7.</w:t>
      </w:r>
      <w:r>
        <w:rPr>
          <w:rFonts w:hint="eastAsia" w:ascii="Times New Roman" w:hAnsi="黑体" w:eastAsia="黑体"/>
          <w:b/>
          <w:color w:val="0d0d0d"/>
          <w:sz w:val="24"/>
          <w:szCs w:val="24"/>
        </w:rPr>
        <w:t xml:space="preserve">确定成交供应商</w:t>
      </w:r>
      <w:r/>
    </w:p>
    <w:p>
      <w:pPr>
        <w:ind w:firstLine="560"/>
        <w:spacing w:line="495"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采购人从磋商小组提出的成交候选人中根据符合采购需求且评审得分最高的原则确定成交供应商，并将结果通知所有参加磋商的未成交的供应商。</w:t>
      </w:r>
      <w:r/>
    </w:p>
    <w:p>
      <w:pPr>
        <w:spacing w:line="495" w:lineRule="exact"/>
        <w:rPr>
          <w:rFonts w:ascii="Times New Roman" w:hAnsi="Times New Roman" w:eastAsia="黑体"/>
          <w:b/>
          <w:color w:val="0d0d0d"/>
          <w:sz w:val="24"/>
          <w:szCs w:val="24"/>
        </w:rPr>
        <w:outlineLvl w:val="1"/>
      </w:pPr>
      <w:r>
        <w:rPr>
          <w:rFonts w:ascii="Times New Roman" w:hAnsi="Times New Roman" w:eastAsia="黑体"/>
          <w:b/>
          <w:color w:val="0d0d0d"/>
          <w:sz w:val="24"/>
          <w:szCs w:val="24"/>
        </w:rPr>
        <w:t xml:space="preserve">8.</w:t>
      </w:r>
      <w:r>
        <w:rPr>
          <w:rFonts w:hint="eastAsia" w:ascii="Times New Roman" w:hAnsi="黑体" w:eastAsia="黑体"/>
          <w:b/>
          <w:color w:val="0d0d0d"/>
          <w:sz w:val="24"/>
          <w:szCs w:val="24"/>
        </w:rPr>
        <w:t xml:space="preserve">澄清、说明或补正</w:t>
      </w:r>
      <w:r/>
    </w:p>
    <w:p>
      <w:pPr>
        <w:ind w:firstLine="560"/>
        <w:spacing w:line="495"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8.1</w:t>
      </w:r>
      <w:r>
        <w:rPr>
          <w:rFonts w:hint="eastAsia" w:ascii="Times New Roman" w:hAnsi="Times New Roman" w:eastAsia="仿宋_GB2312"/>
          <w:color w:val="0d0d0d"/>
          <w:sz w:val="24"/>
          <w:szCs w:val="24"/>
        </w:rPr>
        <w:t xml:space="preserve">磋商小组在评审过程中，可以要求供应商对响应文件中含义不明确、同类问题</w:t>
      </w:r>
      <w:r>
        <w:rPr>
          <w:rFonts w:hint="eastAsia" w:ascii="Times New Roman" w:hAnsi="Times New Roman" w:eastAsia="仿宋_GB2312"/>
          <w:color w:val="0d0d0d"/>
          <w:sz w:val="24"/>
          <w:szCs w:val="24"/>
        </w:rPr>
        <w:t xml:space="preserve">表述不一致或者有明显文字和计算错误的内容等</w:t>
      </w:r>
      <w:r>
        <w:rPr>
          <w:rFonts w:hint="eastAsia" w:ascii="Times New Roman" w:hAnsi="Times New Roman" w:eastAsia="仿宋_GB2312"/>
          <w:color w:val="0d0d0d"/>
          <w:sz w:val="24"/>
          <w:szCs w:val="24"/>
        </w:rPr>
        <w:t xml:space="preserve">作出</w:t>
      </w:r>
      <w:r>
        <w:rPr>
          <w:rFonts w:hint="eastAsia" w:ascii="Times New Roman" w:hAnsi="Times New Roman" w:eastAsia="仿宋_GB2312"/>
          <w:color w:val="0d0d0d"/>
          <w:sz w:val="24"/>
          <w:szCs w:val="24"/>
        </w:rPr>
        <w:t xml:space="preserve">必要的澄清、说明或者更正。</w:t>
      </w:r>
      <w:r/>
    </w:p>
    <w:p>
      <w:pPr>
        <w:ind w:firstLine="560"/>
        <w:spacing w:line="495"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8.2</w:t>
      </w:r>
      <w:r>
        <w:rPr>
          <w:rFonts w:hint="eastAsia" w:ascii="Times New Roman" w:hAnsi="Times New Roman" w:eastAsia="仿宋_GB2312"/>
          <w:color w:val="0d0d0d"/>
          <w:sz w:val="24"/>
          <w:szCs w:val="24"/>
        </w:rPr>
        <w:t xml:space="preserve">磋商小组要求供应商澄清、说明或者更正响应文件应当以书面形式</w:t>
      </w:r>
      <w:r>
        <w:rPr>
          <w:rFonts w:hint="eastAsia" w:ascii="Times New Roman" w:hAnsi="Times New Roman" w:eastAsia="仿宋_GB2312"/>
          <w:color w:val="0d0d0d"/>
          <w:sz w:val="24"/>
          <w:szCs w:val="24"/>
        </w:rPr>
        <w:t xml:space="preserve">作出</w:t>
      </w:r>
      <w:r>
        <w:rPr>
          <w:rFonts w:hint="eastAsia" w:ascii="Times New Roman" w:hAnsi="Times New Roman" w:eastAsia="仿宋_GB2312"/>
          <w:color w:val="0d0d0d"/>
          <w:sz w:val="24"/>
          <w:szCs w:val="24"/>
        </w:rPr>
        <w:t xml:space="preserve">。</w:t>
      </w:r>
      <w:r/>
    </w:p>
    <w:p>
      <w:pPr>
        <w:ind w:firstLine="560"/>
        <w:spacing w:line="495"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8.3</w:t>
      </w:r>
      <w:r>
        <w:rPr>
          <w:rFonts w:hint="eastAsia" w:ascii="Times New Roman" w:hAnsi="Times New Roman" w:eastAsia="仿宋_GB2312"/>
          <w:color w:val="0d0d0d"/>
          <w:sz w:val="24"/>
          <w:szCs w:val="24"/>
        </w:rPr>
        <w:t xml:space="preserve">供应商的澄清、说明或者更正应当由法定代表人或其授权代表签字或者加盖公章。由授权代表签字的，应当附法定代表人授权书。供应商的书面澄清材料作为响应文件的补充。</w:t>
      </w:r>
      <w:r/>
    </w:p>
    <w:p>
      <w:pPr>
        <w:ind w:firstLine="560"/>
        <w:spacing w:line="495"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8.4</w:t>
      </w:r>
      <w:r>
        <w:rPr>
          <w:rFonts w:hint="eastAsia" w:ascii="Times New Roman" w:hAnsi="Times New Roman" w:eastAsia="仿宋_GB2312"/>
          <w:color w:val="0d0d0d"/>
          <w:sz w:val="24"/>
          <w:szCs w:val="24"/>
        </w:rPr>
        <w:t xml:space="preserve">供应商的澄清、说明或者更正不得超出响应文件的范围或者改变响应文件的实质性内容。</w:t>
      </w:r>
      <w:r/>
    </w:p>
    <w:p>
      <w:pPr>
        <w:ind w:firstLine="560"/>
        <w:spacing w:line="495" w:lineRule="exact"/>
        <w:rPr>
          <w:rFonts w:ascii="Times New Roman" w:hAnsi="Times New Roman" w:eastAsia="仿宋_GB2312"/>
          <w:color w:val="0d0d0d"/>
          <w:sz w:val="24"/>
          <w:szCs w:val="24"/>
        </w:rPr>
        <w:outlineLvl w:val="2"/>
      </w:pPr>
      <w:r>
        <w:rPr>
          <w:rFonts w:ascii="Times New Roman" w:hAnsi="Times New Roman" w:eastAsia="仿宋_GB2312"/>
          <w:color w:val="0d0d0d"/>
          <w:sz w:val="24"/>
          <w:szCs w:val="24"/>
        </w:rPr>
        <w:t xml:space="preserve">8.5</w:t>
      </w:r>
      <w:r>
        <w:rPr>
          <w:rFonts w:hint="eastAsia" w:ascii="Times New Roman" w:hAnsi="Times New Roman" w:eastAsia="仿宋_GB2312"/>
          <w:color w:val="0d0d0d"/>
          <w:sz w:val="24"/>
          <w:szCs w:val="24"/>
        </w:rPr>
        <w:t xml:space="preserve">磋商小组不得接受供应商主动提出的澄清、说明或补正。</w:t>
      </w:r>
      <w:r/>
    </w:p>
    <w:p>
      <w:pPr>
        <w:spacing w:line="495" w:lineRule="exact"/>
        <w:rPr>
          <w:rFonts w:ascii="Times New Roman" w:hAnsi="Times New Roman" w:eastAsia="黑体"/>
          <w:b/>
          <w:color w:val="0d0d0d"/>
          <w:sz w:val="24"/>
          <w:szCs w:val="24"/>
        </w:rPr>
        <w:outlineLvl w:val="1"/>
      </w:pPr>
      <w:r>
        <w:rPr>
          <w:rFonts w:ascii="Times New Roman" w:hAnsi="Times New Roman" w:eastAsia="黑体"/>
          <w:b/>
          <w:color w:val="0d0d0d"/>
          <w:sz w:val="24"/>
          <w:szCs w:val="24"/>
        </w:rPr>
        <w:t xml:space="preserve">9.</w:t>
      </w:r>
      <w:r>
        <w:rPr>
          <w:rFonts w:hint="eastAsia" w:ascii="Times New Roman" w:hAnsi="黑体" w:eastAsia="黑体"/>
          <w:b/>
          <w:color w:val="0d0d0d"/>
          <w:sz w:val="24"/>
          <w:szCs w:val="24"/>
        </w:rPr>
        <w:t xml:space="preserve">评审过程中特殊情况的处理规定</w:t>
      </w:r>
      <w:r/>
    </w:p>
    <w:p>
      <w:pPr>
        <w:spacing w:line="495" w:lineRule="exact"/>
        <w:rPr>
          <w:rFonts w:ascii="Times New Roman" w:hAnsi="Times New Roman" w:eastAsia="楷体_GB2312"/>
          <w:b/>
          <w:color w:val="0d0d0d"/>
          <w:sz w:val="24"/>
          <w:szCs w:val="24"/>
        </w:rPr>
        <w:outlineLvl w:val="2"/>
      </w:pPr>
      <w:r>
        <w:rPr>
          <w:rFonts w:ascii="Times New Roman" w:hAnsi="Times New Roman" w:eastAsia="楷体_GB2312"/>
          <w:b/>
          <w:color w:val="0d0d0d"/>
          <w:sz w:val="24"/>
          <w:szCs w:val="24"/>
        </w:rPr>
        <w:t xml:space="preserve">9.1</w:t>
      </w:r>
      <w:r>
        <w:rPr>
          <w:rFonts w:hint="eastAsia" w:ascii="Times New Roman" w:hAnsi="Times New Roman" w:eastAsia="楷体_GB2312"/>
          <w:b/>
          <w:color w:val="0d0d0d"/>
          <w:sz w:val="24"/>
          <w:szCs w:val="24"/>
        </w:rPr>
        <w:t xml:space="preserve">磋商小组成员的更换</w:t>
      </w:r>
      <w:r/>
    </w:p>
    <w:p>
      <w:pPr>
        <w:ind w:firstLine="560"/>
        <w:spacing w:line="495"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9.1.1</w:t>
      </w:r>
      <w:r>
        <w:rPr>
          <w:rFonts w:hint="eastAsia" w:ascii="Times New Roman" w:hAnsi="Times New Roman" w:eastAsia="仿宋_GB2312"/>
          <w:color w:val="0d0d0d"/>
          <w:sz w:val="24"/>
          <w:szCs w:val="24"/>
        </w:rPr>
        <w:t xml:space="preserve">评审过程中，因磋商小组成员缺席、回避或者健康等特殊原因</w:t>
      </w:r>
      <w:r>
        <w:rPr>
          <w:rFonts w:hint="eastAsia" w:ascii="Times New Roman" w:hAnsi="Times New Roman" w:eastAsia="仿宋_GB2312"/>
          <w:color w:val="0d0d0d"/>
          <w:sz w:val="24"/>
          <w:szCs w:val="24"/>
        </w:rPr>
        <w:t xml:space="preserve">导致磋商</w:t>
      </w:r>
      <w:r>
        <w:rPr>
          <w:rFonts w:hint="eastAsia" w:ascii="Times New Roman" w:hAnsi="Times New Roman" w:eastAsia="仿宋_GB2312"/>
          <w:color w:val="0d0d0d"/>
          <w:sz w:val="24"/>
          <w:szCs w:val="24"/>
        </w:rPr>
        <w:t xml:space="preserve">小组组成不符合规定的，采购人将依法补足后继续评审。被更换的磋商小组成员所</w:t>
      </w:r>
      <w:r>
        <w:rPr>
          <w:rFonts w:hint="eastAsia" w:ascii="Times New Roman" w:hAnsi="Times New Roman" w:eastAsia="仿宋_GB2312"/>
          <w:color w:val="0d0d0d"/>
          <w:sz w:val="24"/>
          <w:szCs w:val="24"/>
        </w:rPr>
        <w:t xml:space="preserve">作出</w:t>
      </w:r>
      <w:r>
        <w:rPr>
          <w:rFonts w:hint="eastAsia" w:ascii="Times New Roman" w:hAnsi="Times New Roman" w:eastAsia="仿宋_GB2312"/>
          <w:color w:val="0d0d0d"/>
          <w:sz w:val="24"/>
          <w:szCs w:val="24"/>
        </w:rPr>
        <w:t xml:space="preserve">的评审意见无效。</w:t>
      </w:r>
      <w:r>
        <w:rPr>
          <w:rFonts w:ascii="Times New Roman" w:hAnsi="Times New Roman" w:eastAsia="仿宋_GB2312"/>
          <w:color w:val="0d0d0d"/>
          <w:sz w:val="24"/>
          <w:szCs w:val="24"/>
        </w:rPr>
        <w:t xml:space="preserve"> </w:t>
      </w:r>
      <w:r/>
    </w:p>
    <w:p>
      <w:pPr>
        <w:ind w:firstLine="56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9.1.2</w:t>
      </w:r>
      <w:r>
        <w:rPr>
          <w:rFonts w:hint="eastAsia" w:ascii="Times New Roman" w:hAnsi="Times New Roman" w:eastAsia="仿宋_GB2312"/>
          <w:color w:val="0d0d0d"/>
          <w:sz w:val="24"/>
          <w:szCs w:val="24"/>
        </w:rPr>
        <w:t xml:space="preserve">无法及时补足磋商小组成员的，采购人将停止评审活动，封存所有资料，依法重新组建磋商小组进行评审。原磋商小组所</w:t>
      </w:r>
      <w:r>
        <w:rPr>
          <w:rFonts w:hint="eastAsia" w:ascii="Times New Roman" w:hAnsi="Times New Roman" w:eastAsia="仿宋_GB2312"/>
          <w:color w:val="0d0d0d"/>
          <w:sz w:val="24"/>
          <w:szCs w:val="24"/>
        </w:rPr>
        <w:t xml:space="preserve">作出</w:t>
      </w:r>
      <w:r>
        <w:rPr>
          <w:rFonts w:hint="eastAsia" w:ascii="Times New Roman" w:hAnsi="Times New Roman" w:eastAsia="仿宋_GB2312"/>
          <w:color w:val="0d0d0d"/>
          <w:sz w:val="24"/>
          <w:szCs w:val="24"/>
        </w:rPr>
        <w:t xml:space="preserve">的评审意见无效。</w:t>
      </w:r>
      <w:r/>
    </w:p>
    <w:p>
      <w:pPr>
        <w:spacing w:line="560" w:lineRule="exact"/>
        <w:rPr>
          <w:rFonts w:ascii="Times New Roman" w:hAnsi="Times New Roman" w:eastAsia="楷体_GB2312"/>
          <w:b/>
          <w:color w:val="0d0d0d"/>
          <w:sz w:val="24"/>
          <w:szCs w:val="24"/>
        </w:rPr>
        <w:outlineLvl w:val="2"/>
      </w:pPr>
      <w:r>
        <w:rPr>
          <w:rFonts w:ascii="Times New Roman" w:hAnsi="Times New Roman" w:eastAsia="楷体_GB2312"/>
          <w:b/>
          <w:color w:val="0d0d0d"/>
          <w:sz w:val="24"/>
          <w:szCs w:val="24"/>
        </w:rPr>
        <w:t xml:space="preserve">9.2</w:t>
      </w:r>
      <w:r>
        <w:rPr>
          <w:rFonts w:hint="eastAsia" w:ascii="Times New Roman" w:hAnsi="Times New Roman" w:eastAsia="楷体_GB2312"/>
          <w:b/>
          <w:color w:val="0d0d0d"/>
          <w:sz w:val="24"/>
          <w:szCs w:val="24"/>
        </w:rPr>
        <w:t xml:space="preserve">异常低价的处理</w:t>
      </w:r>
      <w:r/>
    </w:p>
    <w:p>
      <w:pPr>
        <w:ind w:firstLine="480"/>
        <w:spacing w:line="480" w:lineRule="exact"/>
        <w:rPr>
          <w:rFonts w:ascii="仿宋" w:hAnsi="仿宋" w:eastAsia="仿宋"/>
          <w:b/>
          <w:bCs/>
          <w:color w:val="ff0000"/>
          <w:sz w:val="24"/>
          <w:szCs w:val="24"/>
        </w:rPr>
      </w:pPr>
      <w:r>
        <w:rPr>
          <w:rFonts w:hint="eastAsia" w:ascii="仿宋" w:hAnsi="仿宋" w:eastAsia="仿宋"/>
          <w:b/>
          <w:bCs/>
          <w:color w:val="ff0000"/>
          <w:sz w:val="24"/>
          <w:szCs w:val="24"/>
        </w:rPr>
        <w:t xml:space="preserve">（</w:t>
      </w:r>
      <w:r>
        <w:rPr>
          <w:rFonts w:ascii="仿宋" w:hAnsi="仿宋" w:eastAsia="仿宋"/>
          <w:b/>
          <w:bCs/>
          <w:color w:val="ff0000"/>
          <w:sz w:val="24"/>
          <w:szCs w:val="24"/>
        </w:rPr>
        <w:t xml:space="preserve">1</w:t>
      </w:r>
      <w:r>
        <w:rPr>
          <w:rFonts w:hint="eastAsia" w:ascii="仿宋" w:hAnsi="仿宋" w:eastAsia="仿宋"/>
          <w:b/>
          <w:bCs/>
          <w:color w:val="ff0000"/>
          <w:sz w:val="24"/>
          <w:szCs w:val="24"/>
        </w:rPr>
        <w:t xml:space="preserve">）评审过程中出现下列情形之一的，磋商小组应当启动异常低价投标（响应）审查程序：</w:t>
      </w:r>
      <w:r>
        <w:rPr>
          <w:rFonts w:ascii="仿宋" w:hAnsi="仿宋" w:eastAsia="仿宋"/>
          <w:b/>
          <w:bCs/>
          <w:color w:val="ff0000"/>
          <w:sz w:val="24"/>
          <w:szCs w:val="24"/>
        </w:rPr>
        <w:t xml:space="preserve"> </w:t>
      </w:r>
      <w:r/>
    </w:p>
    <w:p>
      <w:pPr>
        <w:ind w:firstLine="480"/>
        <w:spacing w:line="480" w:lineRule="exact"/>
        <w:rPr>
          <w:rFonts w:ascii="仿宋" w:hAnsi="仿宋" w:eastAsia="仿宋"/>
          <w:b/>
          <w:bCs/>
          <w:color w:val="ff0000"/>
          <w:sz w:val="24"/>
          <w:szCs w:val="24"/>
        </w:rPr>
      </w:pPr>
      <w:r>
        <w:rPr>
          <w:rFonts w:ascii="仿宋" w:hAnsi="仿宋" w:eastAsia="仿宋"/>
          <w:b/>
          <w:bCs/>
          <w:color w:val="ff0000"/>
          <w:sz w:val="24"/>
          <w:szCs w:val="24"/>
        </w:rPr>
        <w:t xml:space="preserve">1</w:t>
      </w:r>
      <w:r>
        <w:rPr>
          <w:rFonts w:hint="eastAsia" w:ascii="仿宋" w:hAnsi="仿宋" w:eastAsia="仿宋"/>
          <w:b/>
          <w:bCs/>
          <w:color w:val="ff0000"/>
          <w:sz w:val="24"/>
          <w:szCs w:val="24"/>
        </w:rPr>
        <w:t xml:space="preserve">．投标（响应）报价低于采购项目预算</w:t>
      </w:r>
      <w:r>
        <w:rPr>
          <w:rFonts w:ascii="仿宋" w:hAnsi="仿宋" w:eastAsia="仿宋"/>
          <w:b/>
          <w:bCs/>
          <w:color w:val="ff0000"/>
          <w:sz w:val="24"/>
          <w:szCs w:val="24"/>
        </w:rPr>
        <w:t xml:space="preserve"> 50% </w:t>
      </w:r>
      <w:r>
        <w:rPr>
          <w:rFonts w:hint="eastAsia" w:ascii="仿宋" w:hAnsi="仿宋" w:eastAsia="仿宋"/>
          <w:b/>
          <w:bCs/>
          <w:color w:val="ff0000"/>
          <w:sz w:val="24"/>
          <w:szCs w:val="24"/>
        </w:rPr>
        <w:t xml:space="preserve">的，即投标（响应）报价</w:t>
      </w:r>
      <w:r>
        <w:rPr>
          <w:rFonts w:ascii="仿宋" w:hAnsi="仿宋" w:eastAsia="仿宋"/>
          <w:b/>
          <w:bCs/>
          <w:color w:val="ff0000"/>
          <w:sz w:val="24"/>
          <w:szCs w:val="24"/>
        </w:rPr>
        <w:t xml:space="preserve">&lt;</w:t>
      </w:r>
      <w:r>
        <w:rPr>
          <w:rFonts w:hint="eastAsia" w:ascii="仿宋" w:hAnsi="仿宋" w:eastAsia="仿宋"/>
          <w:b/>
          <w:bCs/>
          <w:color w:val="ff0000"/>
          <w:sz w:val="24"/>
          <w:szCs w:val="24"/>
        </w:rPr>
        <w:t xml:space="preserve">采购项目预算×</w:t>
      </w:r>
      <w:r>
        <w:rPr>
          <w:rFonts w:ascii="仿宋" w:hAnsi="仿宋" w:eastAsia="仿宋"/>
          <w:b/>
          <w:bCs/>
          <w:color w:val="ff0000"/>
          <w:sz w:val="24"/>
          <w:szCs w:val="24"/>
        </w:rPr>
        <w:t xml:space="preserve">50% </w:t>
      </w:r>
      <w:r>
        <w:rPr>
          <w:rFonts w:hint="eastAsia" w:ascii="仿宋" w:hAnsi="仿宋" w:eastAsia="仿宋"/>
          <w:b/>
          <w:bCs/>
          <w:color w:val="ff0000"/>
          <w:sz w:val="24"/>
          <w:szCs w:val="24"/>
        </w:rPr>
        <w:t xml:space="preserve">；</w:t>
      </w:r>
      <w:r>
        <w:rPr>
          <w:rFonts w:ascii="仿宋" w:hAnsi="仿宋" w:eastAsia="仿宋"/>
          <w:b/>
          <w:bCs/>
          <w:color w:val="ff0000"/>
          <w:sz w:val="24"/>
          <w:szCs w:val="24"/>
        </w:rPr>
        <w:t xml:space="preserve"> </w:t>
      </w:r>
      <w:r/>
    </w:p>
    <w:p>
      <w:pPr>
        <w:ind w:firstLine="480"/>
        <w:spacing w:line="480" w:lineRule="exact"/>
        <w:rPr>
          <w:rFonts w:ascii="仿宋" w:hAnsi="仿宋" w:eastAsia="仿宋"/>
          <w:b/>
          <w:bCs/>
          <w:color w:val="ff0000"/>
          <w:sz w:val="24"/>
          <w:szCs w:val="24"/>
        </w:rPr>
      </w:pPr>
      <w:r>
        <w:rPr>
          <w:rFonts w:ascii="仿宋" w:hAnsi="仿宋" w:eastAsia="仿宋"/>
          <w:b/>
          <w:bCs/>
          <w:color w:val="ff0000"/>
          <w:sz w:val="24"/>
          <w:szCs w:val="24"/>
        </w:rPr>
        <w:t xml:space="preserve">2</w:t>
      </w:r>
      <w:r>
        <w:rPr>
          <w:rFonts w:hint="eastAsia" w:ascii="仿宋" w:hAnsi="仿宋" w:eastAsia="仿宋"/>
          <w:b/>
          <w:bCs/>
          <w:color w:val="ff0000"/>
          <w:sz w:val="24"/>
          <w:szCs w:val="24"/>
        </w:rPr>
        <w:t xml:space="preserve">．投标（响应）报价低于采购项目最高限价</w:t>
      </w:r>
      <w:r>
        <w:rPr>
          <w:rFonts w:ascii="仿宋" w:hAnsi="仿宋" w:eastAsia="仿宋"/>
          <w:b/>
          <w:bCs/>
          <w:color w:val="ff0000"/>
          <w:sz w:val="24"/>
          <w:szCs w:val="24"/>
        </w:rPr>
        <w:t xml:space="preserve"> 45% </w:t>
      </w:r>
      <w:r>
        <w:rPr>
          <w:rFonts w:hint="eastAsia" w:ascii="仿宋" w:hAnsi="仿宋" w:eastAsia="仿宋"/>
          <w:b/>
          <w:bCs/>
          <w:color w:val="ff0000"/>
          <w:sz w:val="24"/>
          <w:szCs w:val="24"/>
        </w:rPr>
        <w:t xml:space="preserve">的，即投标（响应）报价</w:t>
      </w:r>
      <w:r>
        <w:rPr>
          <w:rFonts w:ascii="仿宋" w:hAnsi="仿宋" w:eastAsia="仿宋"/>
          <w:b/>
          <w:bCs/>
          <w:color w:val="ff0000"/>
          <w:sz w:val="24"/>
          <w:szCs w:val="24"/>
        </w:rPr>
        <w:t xml:space="preserve">&lt;</w:t>
      </w:r>
      <w:r>
        <w:rPr>
          <w:rFonts w:hint="eastAsia" w:ascii="仿宋" w:hAnsi="仿宋" w:eastAsia="仿宋"/>
          <w:b/>
          <w:bCs/>
          <w:color w:val="ff0000"/>
          <w:sz w:val="24"/>
          <w:szCs w:val="24"/>
        </w:rPr>
        <w:t xml:space="preserve">采购项目最高限价×</w:t>
      </w:r>
      <w:r>
        <w:rPr>
          <w:rFonts w:ascii="仿宋" w:hAnsi="仿宋" w:eastAsia="仿宋"/>
          <w:b/>
          <w:bCs/>
          <w:color w:val="ff0000"/>
          <w:sz w:val="24"/>
          <w:szCs w:val="24"/>
        </w:rPr>
        <w:t xml:space="preserve">45% </w:t>
      </w:r>
      <w:r>
        <w:rPr>
          <w:rFonts w:hint="eastAsia" w:ascii="仿宋" w:hAnsi="仿宋" w:eastAsia="仿宋"/>
          <w:b/>
          <w:bCs/>
          <w:color w:val="ff0000"/>
          <w:sz w:val="24"/>
          <w:szCs w:val="24"/>
        </w:rPr>
        <w:t xml:space="preserve">；</w:t>
      </w:r>
      <w:r>
        <w:rPr>
          <w:rFonts w:ascii="仿宋" w:hAnsi="仿宋" w:eastAsia="仿宋"/>
          <w:b/>
          <w:bCs/>
          <w:color w:val="ff0000"/>
          <w:sz w:val="24"/>
          <w:szCs w:val="24"/>
        </w:rPr>
        <w:t xml:space="preserve"> </w:t>
      </w:r>
      <w:r/>
    </w:p>
    <w:p>
      <w:pPr>
        <w:ind w:firstLine="480"/>
        <w:spacing w:line="480" w:lineRule="exact"/>
        <w:rPr>
          <w:rFonts w:ascii="仿宋" w:hAnsi="仿宋" w:eastAsia="仿宋"/>
          <w:b/>
          <w:bCs/>
          <w:color w:val="ff0000"/>
          <w:sz w:val="24"/>
          <w:szCs w:val="24"/>
        </w:rPr>
      </w:pPr>
      <w:r>
        <w:rPr>
          <w:rFonts w:ascii="仿宋" w:hAnsi="仿宋" w:eastAsia="仿宋"/>
          <w:b/>
          <w:bCs/>
          <w:color w:val="ff0000"/>
          <w:sz w:val="24"/>
          <w:szCs w:val="24"/>
        </w:rPr>
        <w:t xml:space="preserve">3</w:t>
      </w:r>
      <w:r>
        <w:rPr>
          <w:rFonts w:hint="eastAsia" w:ascii="仿宋" w:hAnsi="仿宋" w:eastAsia="仿宋"/>
          <w:b/>
          <w:bCs/>
          <w:color w:val="ff0000"/>
          <w:sz w:val="24"/>
          <w:szCs w:val="24"/>
        </w:rPr>
        <w:t xml:space="preserve">．磋商小组认定的供应商报价过低、有可能影响产品质量或者不能诚信履约的其他情形。</w:t>
      </w:r>
      <w:r>
        <w:rPr>
          <w:rFonts w:ascii="仿宋" w:hAnsi="仿宋" w:eastAsia="仿宋"/>
          <w:b/>
          <w:bCs/>
          <w:color w:val="ff0000"/>
          <w:sz w:val="24"/>
          <w:szCs w:val="24"/>
        </w:rPr>
        <w:t xml:space="preserve"> </w:t>
      </w:r>
      <w:r/>
    </w:p>
    <w:p>
      <w:pPr>
        <w:ind w:firstLine="480"/>
        <w:spacing w:line="480" w:lineRule="exact"/>
        <w:rPr>
          <w:rFonts w:ascii="仿宋" w:hAnsi="仿宋" w:eastAsia="仿宋"/>
          <w:b/>
          <w:bCs/>
          <w:color w:val="ff0000"/>
          <w:sz w:val="24"/>
          <w:szCs w:val="24"/>
        </w:rPr>
      </w:pPr>
      <w:r>
        <w:rPr>
          <w:rFonts w:hint="eastAsia" w:ascii="仿宋" w:hAnsi="仿宋" w:eastAsia="仿宋"/>
          <w:b/>
          <w:bCs/>
          <w:color w:val="ff0000"/>
          <w:sz w:val="24"/>
          <w:szCs w:val="24"/>
        </w:rPr>
        <w:t xml:space="preserve">（</w:t>
      </w:r>
      <w:r>
        <w:rPr>
          <w:rFonts w:ascii="仿宋" w:hAnsi="仿宋" w:eastAsia="仿宋"/>
          <w:b/>
          <w:bCs/>
          <w:color w:val="ff0000"/>
          <w:sz w:val="24"/>
          <w:szCs w:val="24"/>
        </w:rPr>
        <w:t xml:space="preserve">2</w:t>
      </w:r>
      <w:r>
        <w:rPr>
          <w:rFonts w:hint="eastAsia" w:ascii="仿宋" w:hAnsi="仿宋" w:eastAsia="仿宋"/>
          <w:b/>
          <w:bCs/>
          <w:color w:val="ff0000"/>
          <w:sz w:val="24"/>
          <w:szCs w:val="24"/>
        </w:rPr>
        <w:t xml:space="preserve">）启动异常低价投标（响应）审查后，磋商小组应当要求相关供应商在评标现场合理的时间内，提供项目具体成本测算等与报价合理性相关的书面说明及相关证明材料，对投标（响应）价格</w:t>
      </w:r>
      <w:r>
        <w:rPr>
          <w:rFonts w:hint="eastAsia" w:ascii="仿宋" w:hAnsi="仿宋" w:eastAsia="仿宋"/>
          <w:b/>
          <w:bCs/>
          <w:color w:val="ff0000"/>
          <w:sz w:val="24"/>
          <w:szCs w:val="24"/>
        </w:rPr>
        <w:t xml:space="preserve">作出</w:t>
      </w:r>
      <w:r>
        <w:rPr>
          <w:rFonts w:hint="eastAsia" w:ascii="仿宋" w:hAnsi="仿宋" w:eastAsia="仿宋"/>
          <w:b/>
          <w:bCs/>
          <w:color w:val="ff0000"/>
          <w:sz w:val="24"/>
          <w:szCs w:val="24"/>
        </w:rPr>
        <w:t xml:space="preserve">解释，由磋商小组结合同类产品在主要电商平台的价格、该行业当地薪资水平等情况，依据专业经验对供应商报价合理性进行判断。投标（响应）</w:t>
      </w:r>
      <w:r>
        <w:rPr>
          <w:rFonts w:hint="eastAsia" w:ascii="仿宋" w:hAnsi="仿宋" w:eastAsia="仿宋"/>
          <w:b/>
          <w:bCs/>
          <w:color w:val="ff0000"/>
          <w:sz w:val="24"/>
          <w:szCs w:val="24"/>
        </w:rPr>
        <w:t xml:space="preserve">供应商不提供书面说明、证明材料，或者提供的书面说明、证明材料不能证明其报价合理性的，磋商小组应当将其作为无效投标（响应）处理。审查相关情况应当在评审报告中进行记录。</w:t>
      </w:r>
      <w:r/>
    </w:p>
    <w:p>
      <w:pPr>
        <w:spacing w:line="560" w:lineRule="exact"/>
        <w:rPr>
          <w:rFonts w:ascii="Times New Roman" w:hAnsi="Times New Roman" w:eastAsia="楷体_GB2312"/>
          <w:b/>
          <w:color w:val="0d0d0d"/>
          <w:sz w:val="24"/>
          <w:szCs w:val="24"/>
        </w:rPr>
        <w:outlineLvl w:val="2"/>
      </w:pPr>
      <w:r>
        <w:rPr>
          <w:rFonts w:ascii="Times New Roman" w:hAnsi="Times New Roman" w:eastAsia="楷体_GB2312"/>
          <w:b/>
          <w:color w:val="0d0d0d"/>
          <w:sz w:val="24"/>
          <w:szCs w:val="24"/>
        </w:rPr>
        <w:t xml:space="preserve">9.3</w:t>
      </w:r>
      <w:r>
        <w:rPr>
          <w:rFonts w:hint="eastAsia" w:ascii="Times New Roman" w:hAnsi="Times New Roman" w:eastAsia="楷体_GB2312"/>
          <w:b/>
          <w:color w:val="0d0d0d"/>
          <w:sz w:val="24"/>
          <w:szCs w:val="24"/>
        </w:rPr>
        <w:t xml:space="preserve">争议解决</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磋商小组成员对需要共同认定的事项存在争议的，按照少数服从多数的原则</w:t>
      </w:r>
      <w:r>
        <w:rPr>
          <w:rFonts w:hint="eastAsia" w:ascii="Times New Roman" w:hAnsi="Times New Roman" w:eastAsia="仿宋_GB2312"/>
          <w:color w:val="0d0d0d"/>
          <w:sz w:val="24"/>
          <w:szCs w:val="24"/>
        </w:rPr>
        <w:t xml:space="preserve">作出</w:t>
      </w:r>
      <w:r>
        <w:rPr>
          <w:rFonts w:hint="eastAsia" w:ascii="Times New Roman" w:hAnsi="Times New Roman" w:eastAsia="仿宋_GB2312"/>
          <w:color w:val="0d0d0d"/>
          <w:sz w:val="24"/>
          <w:szCs w:val="24"/>
        </w:rPr>
        <w:t xml:space="preserve">结论。持不同意见的成员须在评审报告上签署不同意见及理由。</w:t>
      </w:r>
      <w:r/>
    </w:p>
    <w:p>
      <w:pPr>
        <w:spacing w:line="560" w:lineRule="exact"/>
        <w:rPr>
          <w:rFonts w:ascii="Times New Roman" w:hAnsi="Times New Roman" w:eastAsia="楷体_GB2312"/>
          <w:b/>
          <w:color w:val="0d0d0d"/>
          <w:sz w:val="24"/>
          <w:szCs w:val="24"/>
        </w:rPr>
        <w:outlineLvl w:val="2"/>
      </w:pPr>
      <w:r>
        <w:rPr>
          <w:rFonts w:ascii="Times New Roman" w:hAnsi="Times New Roman" w:eastAsia="楷体_GB2312"/>
          <w:b/>
          <w:color w:val="0d0d0d"/>
          <w:sz w:val="24"/>
          <w:szCs w:val="24"/>
        </w:rPr>
        <w:t xml:space="preserve">9.4</w:t>
      </w:r>
      <w:r>
        <w:rPr>
          <w:rFonts w:hint="eastAsia" w:ascii="Times New Roman" w:hAnsi="Times New Roman" w:eastAsia="楷体_GB2312"/>
          <w:b/>
          <w:color w:val="0d0d0d"/>
          <w:sz w:val="24"/>
          <w:szCs w:val="24"/>
        </w:rPr>
        <w:t xml:space="preserve">评审终止</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ascii="Times New Roman" w:hAnsi="Times New Roman" w:eastAsia="楷体_GB2312"/>
          <w:b/>
          <w:color w:val="0d0d0d"/>
          <w:sz w:val="24"/>
          <w:szCs w:val="24"/>
        </w:rPr>
        <w:outlineLvl w:val="2"/>
      </w:pPr>
      <w:r>
        <w:rPr>
          <w:rFonts w:ascii="Times New Roman" w:hAnsi="Times New Roman" w:eastAsia="楷体_GB2312"/>
          <w:b/>
          <w:color w:val="0d0d0d"/>
          <w:sz w:val="24"/>
          <w:szCs w:val="24"/>
        </w:rPr>
        <w:t xml:space="preserve">9.5</w:t>
      </w:r>
      <w:r>
        <w:rPr>
          <w:rFonts w:hint="eastAsia" w:ascii="Times New Roman" w:hAnsi="Times New Roman" w:eastAsia="楷体_GB2312"/>
          <w:b/>
          <w:color w:val="0d0d0d"/>
          <w:sz w:val="24"/>
          <w:szCs w:val="24"/>
        </w:rPr>
        <w:t xml:space="preserve">得分相同</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评审得分相同的，最后报价低的优先；评审得分且最后报价相同的，技术指标得分高的优先；评审得分、最后报价和技术指标得分均相同的，采购人现场随机抽取方式确定。</w:t>
      </w:r>
      <w:r/>
    </w:p>
    <w:p>
      <w:pPr>
        <w:spacing w:line="560" w:lineRule="exact"/>
        <w:rPr>
          <w:rFonts w:ascii="Times New Roman" w:hAnsi="Times New Roman" w:eastAsia="楷体_GB2312"/>
          <w:b/>
          <w:color w:val="0d0d0d"/>
          <w:sz w:val="24"/>
          <w:szCs w:val="24"/>
        </w:rPr>
        <w:outlineLvl w:val="2"/>
      </w:pPr>
      <w:r>
        <w:rPr>
          <w:rFonts w:ascii="Times New Roman" w:hAnsi="Times New Roman" w:eastAsia="楷体_GB2312"/>
          <w:b/>
          <w:color w:val="0d0d0d"/>
          <w:sz w:val="24"/>
          <w:szCs w:val="24"/>
        </w:rPr>
        <w:t xml:space="preserve">9.6</w:t>
      </w:r>
      <w:r>
        <w:rPr>
          <w:rFonts w:hint="eastAsia" w:ascii="Times New Roman" w:hAnsi="Times New Roman" w:eastAsia="楷体_GB2312"/>
          <w:b/>
          <w:color w:val="0d0d0d"/>
          <w:sz w:val="24"/>
          <w:szCs w:val="24"/>
        </w:rPr>
        <w:t xml:space="preserve">评审报告签署</w:t>
      </w:r>
      <w:r/>
    </w:p>
    <w:p>
      <w:pPr>
        <w:ind w:firstLine="560"/>
        <w:spacing w:line="500" w:lineRule="exact"/>
        <w:rPr>
          <w:rFonts w:ascii="Times New Roman" w:hAnsi="Times New Roman" w:eastAsia="仿宋_GB2312"/>
          <w:color w:val="0d0d0d"/>
          <w:sz w:val="24"/>
          <w:szCs w:val="24"/>
        </w:rPr>
      </w:pPr>
      <w:r>
        <w:rPr>
          <w:rFonts w:hint="eastAsia" w:ascii="Times New Roman" w:hAnsi="Times New Roman" w:eastAsia="仿宋_GB2312"/>
          <w:color w:val="0d0d0d"/>
          <w:sz w:val="24"/>
          <w:szCs w:val="24"/>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ascii="Times New Roman" w:hAnsi="Times New Roman" w:eastAsia="黑体"/>
          <w:b/>
          <w:color w:val="0d0d0d"/>
          <w:sz w:val="24"/>
          <w:szCs w:val="24"/>
        </w:rPr>
        <w:outlineLvl w:val="1"/>
      </w:pPr>
      <w:r>
        <w:rPr>
          <w:rFonts w:ascii="Times New Roman" w:hAnsi="Times New Roman" w:eastAsia="黑体"/>
          <w:b/>
          <w:color w:val="0d0d0d"/>
          <w:sz w:val="24"/>
          <w:szCs w:val="24"/>
        </w:rPr>
        <w:t xml:space="preserve">10.</w:t>
      </w:r>
      <w:r>
        <w:rPr>
          <w:rFonts w:hint="eastAsia" w:ascii="Times New Roman" w:hAnsi="黑体" w:eastAsia="黑体"/>
          <w:b/>
          <w:color w:val="0d0d0d"/>
          <w:sz w:val="24"/>
          <w:szCs w:val="24"/>
        </w:rPr>
        <w:t xml:space="preserve">判定无效响应的规定</w:t>
      </w:r>
      <w:r/>
    </w:p>
    <w:p>
      <w:pPr>
        <w:spacing w:line="560" w:lineRule="exact"/>
        <w:rPr>
          <w:rFonts w:ascii="Times New Roman" w:hAnsi="Times New Roman" w:eastAsia="楷体_GB2312"/>
          <w:b/>
          <w:color w:val="0d0d0d"/>
          <w:sz w:val="24"/>
          <w:szCs w:val="24"/>
        </w:rPr>
      </w:pPr>
      <w:r>
        <w:rPr>
          <w:rFonts w:ascii="Times New Roman" w:hAnsi="Times New Roman" w:eastAsia="楷体_GB2312"/>
          <w:b/>
          <w:color w:val="0d0d0d"/>
          <w:sz w:val="24"/>
          <w:szCs w:val="24"/>
        </w:rPr>
        <w:t xml:space="preserve">10.1</w:t>
      </w:r>
      <w:r>
        <w:rPr>
          <w:rFonts w:hint="eastAsia" w:ascii="Times New Roman" w:hAnsi="Times New Roman" w:eastAsia="楷体_GB2312"/>
          <w:b/>
          <w:color w:val="0d0d0d"/>
          <w:sz w:val="24"/>
          <w:szCs w:val="24"/>
        </w:rPr>
        <w:t xml:space="preserve">响应文件开启过程中，有下列情形之一的，作无效响应处理。</w:t>
      </w:r>
      <w:r/>
    </w:p>
    <w:p>
      <w:pPr>
        <w:ind w:firstLine="48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10.1.1</w:t>
      </w:r>
      <w:r>
        <w:rPr>
          <w:rFonts w:hint="eastAsia" w:ascii="Times New Roman" w:hAnsi="Times New Roman" w:eastAsia="仿宋_GB2312"/>
          <w:color w:val="0d0d0d"/>
          <w:sz w:val="24"/>
          <w:szCs w:val="24"/>
        </w:rPr>
        <w:t xml:space="preserve">响应文件无法解密；</w:t>
      </w:r>
      <w:r/>
    </w:p>
    <w:p>
      <w:pPr>
        <w:ind w:firstLine="48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10.1.2</w:t>
      </w:r>
      <w:r>
        <w:rPr>
          <w:rFonts w:hint="eastAsia" w:ascii="Times New Roman" w:hAnsi="Times New Roman" w:eastAsia="仿宋_GB2312"/>
          <w:color w:val="0d0d0d"/>
          <w:sz w:val="24"/>
          <w:szCs w:val="24"/>
        </w:rPr>
        <w:t xml:space="preserve">响应文件未在规定的时间内解密成功。</w:t>
      </w:r>
      <w:r/>
    </w:p>
    <w:p>
      <w:pPr>
        <w:spacing w:line="560" w:lineRule="exact"/>
        <w:rPr>
          <w:rFonts w:ascii="Times New Roman" w:hAnsi="Times New Roman" w:eastAsia="楷体_GB2312"/>
          <w:b/>
          <w:color w:val="0d0d0d"/>
          <w:sz w:val="24"/>
          <w:szCs w:val="24"/>
        </w:rPr>
      </w:pPr>
      <w:r>
        <w:rPr>
          <w:rFonts w:ascii="Times New Roman" w:hAnsi="Times New Roman" w:eastAsia="楷体_GB2312"/>
          <w:b/>
          <w:color w:val="0d0d0d"/>
          <w:sz w:val="24"/>
          <w:szCs w:val="24"/>
        </w:rPr>
        <w:t xml:space="preserve">10.2</w:t>
      </w:r>
      <w:r>
        <w:rPr>
          <w:rFonts w:hint="eastAsia" w:ascii="Times New Roman" w:hAnsi="Times New Roman" w:eastAsia="楷体_GB2312"/>
          <w:b/>
          <w:color w:val="0d0d0d"/>
          <w:sz w:val="24"/>
          <w:szCs w:val="24"/>
        </w:rPr>
        <w:t xml:space="preserve">资格审查结果为不合格的，作无效响应处理。</w:t>
      </w:r>
      <w:r/>
    </w:p>
    <w:p>
      <w:pPr>
        <w:spacing w:line="560" w:lineRule="exact"/>
        <w:rPr>
          <w:rFonts w:ascii="Times New Roman" w:hAnsi="Times New Roman" w:eastAsia="楷体_GB2312"/>
          <w:b/>
          <w:color w:val="0d0d0d"/>
          <w:sz w:val="24"/>
          <w:szCs w:val="24"/>
        </w:rPr>
      </w:pPr>
      <w:r>
        <w:rPr>
          <w:rFonts w:ascii="Times New Roman" w:hAnsi="Times New Roman" w:eastAsia="楷体_GB2312"/>
          <w:b/>
          <w:color w:val="0d0d0d"/>
          <w:sz w:val="24"/>
          <w:szCs w:val="24"/>
        </w:rPr>
        <w:t xml:space="preserve">10.3</w:t>
      </w:r>
      <w:r>
        <w:rPr>
          <w:rFonts w:hint="eastAsia" w:ascii="Times New Roman" w:hAnsi="Times New Roman" w:eastAsia="楷体_GB2312"/>
          <w:b/>
          <w:color w:val="0d0d0d"/>
          <w:sz w:val="24"/>
          <w:szCs w:val="24"/>
        </w:rPr>
        <w:t xml:space="preserve">评审过程中，有下列情形之一的，作无效响应处理。</w:t>
      </w:r>
      <w:r/>
    </w:p>
    <w:p>
      <w:pPr>
        <w:ind w:firstLine="480"/>
        <w:spacing w:line="500" w:lineRule="exact"/>
        <w:rPr>
          <w:rFonts w:ascii="Times New Roman" w:hAnsi="Times New Roman" w:eastAsia="仿宋_GB2312"/>
          <w:color w:val="0d0d0d"/>
          <w:sz w:val="24"/>
          <w:szCs w:val="24"/>
        </w:rPr>
      </w:pPr>
      <w:r>
        <w:rPr>
          <w:rFonts w:ascii="Times New Roman" w:hAnsi="Times New Roman" w:eastAsia="仿宋_GB2312"/>
          <w:color w:val="0d0d0d"/>
          <w:sz w:val="24"/>
          <w:szCs w:val="24"/>
        </w:rPr>
        <w:t xml:space="preserve">10.3.1</w:t>
      </w:r>
      <w:r>
        <w:rPr>
          <w:rFonts w:hint="eastAsia" w:ascii="Times New Roman" w:hAnsi="Times New Roman" w:eastAsia="仿宋_GB2312"/>
          <w:color w:val="0d0d0d"/>
          <w:sz w:val="24"/>
          <w:szCs w:val="24"/>
        </w:rPr>
        <w:t xml:space="preserve">未按照磋商小组要求提供书面说明及相关证明材料证明其报价合理性的；</w:t>
      </w:r>
      <w:r/>
    </w:p>
    <w:p>
      <w:pPr>
        <w:ind w:firstLine="560"/>
        <w:spacing w:line="500" w:lineRule="exact"/>
        <w:rPr>
          <w:rFonts w:ascii="Times New Roman" w:hAnsi="Times New Roman" w:eastAsia="仿宋_GB2312"/>
          <w:color w:val="0d0d0d"/>
          <w:sz w:val="24"/>
          <w:szCs w:val="24"/>
        </w:rPr>
        <w:outlineLvl w:val="2"/>
      </w:pPr>
      <w:r>
        <w:rPr>
          <w:rFonts w:ascii="Times New Roman" w:hAnsi="Times New Roman" w:eastAsia="仿宋_GB2312"/>
          <w:color w:val="0d0d0d"/>
          <w:sz w:val="24"/>
          <w:szCs w:val="24"/>
        </w:rPr>
        <w:t xml:space="preserve">10.3.2</w:t>
      </w:r>
      <w:r>
        <w:rPr>
          <w:rFonts w:hint="eastAsia" w:ascii="Times New Roman" w:hAnsi="Times New Roman" w:eastAsia="仿宋_GB2312"/>
          <w:color w:val="0d0d0d"/>
          <w:sz w:val="24"/>
          <w:szCs w:val="24"/>
        </w:rPr>
        <w:t xml:space="preserve">响应文件含有采购人不能接受的附加条件的。</w:t>
      </w:r>
      <w:r/>
    </w:p>
    <w:p>
      <w:pPr>
        <w:spacing w:line="560" w:lineRule="exact"/>
        <w:rPr>
          <w:rFonts w:ascii="Times New Roman" w:hAnsi="Times New Roman" w:eastAsia="楷体_GB2312"/>
          <w:b/>
          <w:color w:val="0d0d0d"/>
          <w:sz w:val="24"/>
          <w:szCs w:val="24"/>
        </w:rPr>
        <w:outlineLvl w:val="3"/>
      </w:pPr>
      <w:r>
        <w:rPr>
          <w:rFonts w:ascii="Times New Roman" w:hAnsi="Times New Roman" w:eastAsia="楷体_GB2312"/>
          <w:b/>
          <w:color w:val="0d0d0d"/>
          <w:sz w:val="24"/>
          <w:szCs w:val="24"/>
        </w:rPr>
        <w:t xml:space="preserve">10.4</w:t>
      </w:r>
      <w:r>
        <w:rPr>
          <w:rFonts w:hint="eastAsia" w:ascii="Times New Roman" w:hAnsi="Times New Roman" w:eastAsia="楷体_GB2312"/>
          <w:b/>
          <w:color w:val="0d0d0d"/>
          <w:sz w:val="24"/>
          <w:szCs w:val="24"/>
        </w:rPr>
        <w:t xml:space="preserve">法律、法规规定的其他无效响应情形。</w:t>
      </w:r>
      <w:r/>
    </w:p>
    <w:p>
      <w:pPr>
        <w:rPr>
          <w:rFonts w:ascii="Times New Roman" w:hAnsi="Times New Roman"/>
          <w:sz w:val="24"/>
          <w:szCs w:val="24"/>
        </w:rPr>
      </w:pPr>
      <w:r>
        <w:rPr>
          <w:rFonts w:ascii="Times New Roman" w:hAnsi="Times New Roman"/>
          <w:sz w:val="24"/>
          <w:szCs w:val="24"/>
        </w:rPr>
      </w:r>
      <w:r/>
    </w:p>
    <w:p>
      <w:pPr>
        <w:rPr>
          <w:rFonts w:ascii="Times New Roman" w:hAnsi="Times New Roman"/>
          <w:sz w:val="24"/>
          <w:szCs w:val="24"/>
        </w:rPr>
      </w:pPr>
      <w:r>
        <w:rPr>
          <w:rFonts w:ascii="Times New Roman" w:hAnsi="Times New Roman"/>
          <w:sz w:val="24"/>
          <w:szCs w:val="24"/>
        </w:rPr>
      </w:r>
      <w:r/>
    </w:p>
    <w:p>
      <w:pPr>
        <w:rPr>
          <w:rFonts w:ascii="Times New Roman" w:hAnsi="Times New Roman"/>
          <w:sz w:val="24"/>
          <w:szCs w:val="24"/>
        </w:rPr>
      </w:pPr>
      <w:r>
        <w:rPr>
          <w:rFonts w:ascii="Times New Roman" w:hAnsi="Times New Roman"/>
          <w:sz w:val="24"/>
          <w:szCs w:val="24"/>
        </w:rPr>
      </w:r>
      <w:r/>
    </w:p>
    <w:p>
      <w:pPr>
        <w:jc w:val="center"/>
        <w:spacing w:line="500" w:lineRule="exact"/>
        <w:widowControl/>
        <w:rPr>
          <w:rFonts w:ascii="方正小标宋简体" w:hAnsi="方正小标宋简体" w:eastAsia="方正小标宋简体" w:cs="方正小标宋简体"/>
          <w:bCs/>
          <w:sz w:val="44"/>
          <w:szCs w:val="44"/>
        </w:rPr>
        <w:outlineLvl w:val="0"/>
      </w:pPr>
      <w:r/>
      <w:bookmarkStart w:id="230" w:name="_Toc23712"/>
      <w:r/>
      <w:bookmarkStart w:id="231" w:name="_Toc20823315"/>
      <w:r/>
      <w:bookmarkStart w:id="232" w:name="_Toc16938559"/>
      <w:r/>
      <w:bookmarkStart w:id="233" w:name="_Toc513029243"/>
      <w:r/>
      <w:bookmarkStart w:id="234" w:name="_Toc4149"/>
      <w:r/>
      <w:bookmarkStart w:id="235" w:name="_Toc9649"/>
      <w:r/>
      <w:bookmarkStart w:id="236" w:name="_Toc10559"/>
      <w:r/>
      <w:bookmarkStart w:id="237" w:name="_Toc22986"/>
      <w:r>
        <w:rPr>
          <w:rFonts w:ascii="Times New Roman" w:hAnsi="Times New Roman" w:eastAsia="方正小标宋_GBK" w:cs="黑体"/>
          <w:color w:val="0d0d0d"/>
          <w:sz w:val="44"/>
          <w:szCs w:val="44"/>
        </w:rPr>
        <w:br w:type="page" w:clear="all"/>
      </w:r>
      <w:bookmarkEnd w:id="230"/>
      <w:r/>
      <w:bookmarkEnd w:id="231"/>
      <w:r/>
      <w:bookmarkEnd w:id="232"/>
      <w:r/>
      <w:bookmarkEnd w:id="233"/>
      <w:r/>
      <w:bookmarkEnd w:id="234"/>
      <w:r/>
      <w:bookmarkEnd w:id="235"/>
      <w:r/>
      <w:bookmarkEnd w:id="236"/>
      <w:r/>
      <w:bookmarkEnd w:id="237"/>
      <w:r>
        <w:rPr>
          <w:rFonts w:hint="eastAsia" w:ascii="方正小标宋简体" w:hAnsi="方正小标宋简体" w:eastAsia="方正小标宋简体" w:cs="方正小标宋简体"/>
          <w:bCs/>
          <w:sz w:val="44"/>
          <w:szCs w:val="44"/>
        </w:rPr>
        <w:t xml:space="preserve">第四章</w:t>
      </w:r>
      <w:r>
        <w:rPr>
          <w:rFonts w:ascii="方正小标宋简体" w:hAnsi="方正小标宋简体" w:eastAsia="方正小标宋简体" w:cs="方正小标宋简体"/>
          <w:bCs/>
          <w:sz w:val="44"/>
          <w:szCs w:val="44"/>
        </w:rPr>
        <w:t xml:space="preserve">  </w:t>
      </w:r>
      <w:r>
        <w:rPr>
          <w:rFonts w:hint="eastAsia" w:ascii="方正小标宋简体" w:hAnsi="方正小标宋简体" w:eastAsia="方正小标宋简体" w:cs="方正小标宋简体"/>
          <w:bCs/>
          <w:sz w:val="44"/>
          <w:szCs w:val="44"/>
        </w:rPr>
        <w:t xml:space="preserve">合同条款</w:t>
      </w:r>
      <w:bookmarkStart w:id="238" w:name="_Toc390099065"/>
      <w:r/>
      <w:bookmarkStart w:id="239" w:name="_Toc425871366"/>
      <w:r/>
      <w:bookmarkStart w:id="240" w:name="_Toc382812484"/>
      <w:r/>
      <w:bookmarkStart w:id="241" w:name="_Toc383623720"/>
      <w:r/>
      <w:bookmarkStart w:id="242" w:name="_Toc383623992"/>
      <w:r/>
      <w:bookmarkStart w:id="243" w:name="_Toc383587505"/>
      <w:r/>
      <w:bookmarkStart w:id="244" w:name="_Toc288030332"/>
      <w:r/>
      <w:bookmarkStart w:id="245" w:name="_Toc390098887"/>
      <w:r/>
      <w:bookmarkStart w:id="246" w:name="_Toc382811586"/>
      <w:r/>
      <w:bookmarkStart w:id="247" w:name="_Toc382811181"/>
      <w:r/>
      <w:bookmarkStart w:id="248" w:name="_Toc390246952"/>
      <w:r/>
      <w:bookmarkStart w:id="249" w:name="_Toc383626041"/>
      <w:r/>
      <w:bookmarkStart w:id="250" w:name="_Toc120614222"/>
      <w:r/>
      <w:bookmarkStart w:id="251" w:name="_Toc282446296"/>
      <w:r/>
      <w:bookmarkStart w:id="252" w:name="_Toc382812295"/>
      <w:r/>
      <w:bookmarkStart w:id="253" w:name="_Toc383679794"/>
      <w:r/>
      <w:bookmarkStart w:id="254" w:name="_Toc383698694"/>
      <w:r/>
      <w:bookmarkStart w:id="255" w:name="_Toc382814014"/>
      <w:r/>
      <w:bookmarkStart w:id="256" w:name="_Toc382813933"/>
      <w:r/>
      <w:r/>
    </w:p>
    <w:p>
      <w:pPr>
        <w:ind w:left="646"/>
        <w:jc w:val="center"/>
        <w:spacing w:line="520" w:lineRule="exact"/>
        <w:tabs>
          <w:tab w:val="left" w:pos="3240" w:leader="none"/>
        </w:tabs>
        <w:rPr>
          <w:rFonts w:ascii="宋体"/>
          <w:b/>
          <w:bCs/>
          <w:sz w:val="32"/>
          <w:szCs w:val="32"/>
        </w:rPr>
        <w:outlineLvl w:val="0"/>
      </w:pPr>
      <w:r/>
      <w:bookmarkStart w:id="257" w:name="OLE_LINK71"/>
      <w:r/>
      <w:bookmarkStart w:id="258" w:name="OLE_LINK70"/>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hint="eastAsia" w:ascii="宋体" w:hAnsi="宋体"/>
          <w:b/>
          <w:bCs/>
          <w:sz w:val="32"/>
          <w:szCs w:val="32"/>
        </w:rPr>
        <w:t xml:space="preserve">合同条款及格式</w:t>
      </w:r>
      <w:bookmarkEnd w:id="257"/>
      <w:bookmarkEnd w:id="258"/>
      <w:r/>
    </w:p>
    <w:p>
      <w:pPr>
        <w:pStyle w:val="963"/>
        <w:ind w:firstLine="210"/>
        <w:jc w:val="center"/>
        <w:spacing w:line="400" w:lineRule="exact"/>
        <w:rPr>
          <w:rFonts w:ascii="黑体" w:hAnsi="宋体" w:eastAsia="黑体"/>
          <w:b/>
          <w:sz w:val="32"/>
          <w:szCs w:val="32"/>
        </w:rPr>
      </w:pPr>
      <w:r>
        <w:rPr>
          <w:rFonts w:hint="eastAsia" w:ascii="黑体" w:hAnsi="宋体" w:eastAsia="黑体"/>
          <w:b/>
          <w:sz w:val="32"/>
          <w:szCs w:val="32"/>
        </w:rPr>
        <w:t xml:space="preserve">泰兴市2025年度中央财政高素质农民培育项目合同</w:t>
      </w:r>
      <w:r/>
    </w:p>
    <w:p>
      <w:pPr>
        <w:pStyle w:val="955"/>
        <w:jc w:val="center"/>
        <w:spacing w:line="400" w:lineRule="exact"/>
        <w:rPr>
          <w:rFonts w:eastAsia="黑体"/>
          <w:b/>
          <w:sz w:val="32"/>
          <w:szCs w:val="32"/>
        </w:rPr>
      </w:pPr>
      <w:r>
        <w:rPr>
          <w:rFonts w:hint="eastAsia" w:ascii="黑体" w:hAnsi="宋体" w:eastAsia="黑体"/>
          <w:b/>
          <w:sz w:val="32"/>
          <w:szCs w:val="32"/>
        </w:rPr>
        <w:t xml:space="preserve">（</w:t>
      </w:r>
      <w:r>
        <w:rPr>
          <w:rFonts w:hint="eastAsia" w:ascii="黑体" w:hAnsi="宋体" w:eastAsia="黑体"/>
          <w:b/>
          <w:color w:val="000000"/>
          <w:sz w:val="32"/>
          <w:szCs w:val="32"/>
        </w:rPr>
        <w:t xml:space="preserve">项目编</w:t>
      </w:r>
      <w:r>
        <w:rPr>
          <w:rFonts w:eastAsia="黑体"/>
          <w:b/>
          <w:color w:val="000000"/>
          <w:sz w:val="32"/>
          <w:szCs w:val="32"/>
        </w:rPr>
        <w:t xml:space="preserve">号：</w:t>
      </w:r>
      <w:r>
        <w:rPr>
          <w:rFonts w:hint="eastAsia" w:eastAsia="黑体"/>
          <w:b/>
          <w:color w:val="000000"/>
          <w:sz w:val="32"/>
          <w:szCs w:val="32"/>
          <w:u w:val="single"/>
        </w:rPr>
        <w:t xml:space="preserve">  </w:t>
      </w:r>
      <w:r>
        <w:rPr>
          <w:rFonts w:eastAsia="黑体"/>
          <w:b/>
          <w:color w:val="000000"/>
          <w:sz w:val="32"/>
          <w:szCs w:val="32"/>
          <w:u w:val="single"/>
        </w:rPr>
        <w:t xml:space="preserve"> </w:t>
      </w:r>
      <w:r>
        <w:rPr>
          <w:rFonts w:eastAsia="黑体"/>
          <w:b/>
          <w:sz w:val="32"/>
          <w:szCs w:val="32"/>
        </w:rPr>
        <w:t xml:space="preserve">）</w:t>
      </w:r>
      <w:r/>
    </w:p>
    <w:p>
      <w:pPr>
        <w:jc w:val="center"/>
        <w:spacing w:line="400" w:lineRule="exact"/>
        <w:rPr>
          <w:rFonts w:ascii="Times New Roman" w:hAnsi="Times New Roman" w:eastAsia="黑体"/>
          <w:b/>
          <w:sz w:val="32"/>
          <w:szCs w:val="32"/>
        </w:rPr>
      </w:pPr>
      <w:r>
        <w:rPr>
          <w:rFonts w:ascii="Times New Roman" w:hAnsi="Times New Roman" w:eastAsia="黑体"/>
          <w:b/>
          <w:sz w:val="32"/>
          <w:szCs w:val="32"/>
        </w:rPr>
        <w:t xml:space="preserve"> </w:t>
      </w:r>
      <w:r/>
    </w:p>
    <w:p>
      <w:pPr>
        <w:ind w:firstLine="471"/>
        <w:spacing w:line="400" w:lineRule="exact"/>
        <w:tabs>
          <w:tab w:val="left" w:pos="9360" w:leader="none"/>
        </w:tabs>
        <w:rPr>
          <w:rFonts w:ascii="宋体" w:hAnsi="宋体"/>
          <w:sz w:val="24"/>
        </w:rPr>
      </w:pPr>
      <w:r>
        <w:rPr>
          <w:rFonts w:hint="eastAsia" w:ascii="宋体" w:hAnsi="宋体"/>
          <w:sz w:val="24"/>
        </w:rPr>
        <w:t xml:space="preserve">甲方(采购人）：</w:t>
      </w:r>
      <w:r>
        <w:rPr>
          <w:rFonts w:hint="eastAsia" w:ascii="宋体" w:hAnsi="宋体"/>
          <w:sz w:val="24"/>
          <w:u w:val="single"/>
        </w:rPr>
        <w:t xml:space="preserve">                     </w:t>
      </w:r>
      <w:r>
        <w:rPr>
          <w:rFonts w:hint="eastAsia" w:ascii="宋体" w:hAnsi="宋体"/>
          <w:sz w:val="24"/>
        </w:rPr>
        <w:t xml:space="preserve"> </w:t>
      </w:r>
      <w:r/>
    </w:p>
    <w:p>
      <w:pPr>
        <w:ind w:firstLine="471"/>
        <w:spacing w:line="400" w:lineRule="exact"/>
        <w:tabs>
          <w:tab w:val="left" w:pos="9360" w:leader="none"/>
        </w:tabs>
        <w:rPr>
          <w:rFonts w:ascii="宋体" w:hAnsi="宋体"/>
          <w:sz w:val="24"/>
        </w:rPr>
      </w:pPr>
      <w:r>
        <w:rPr>
          <w:rFonts w:hint="eastAsia" w:ascii="宋体" w:hAnsi="宋体"/>
          <w:sz w:val="24"/>
        </w:rPr>
        <w:t xml:space="preserve">乙方(成交人）：</w:t>
      </w:r>
      <w:r>
        <w:rPr>
          <w:rFonts w:hint="eastAsia" w:ascii="宋体" w:hAnsi="宋体"/>
          <w:sz w:val="24"/>
          <w:u w:val="single"/>
        </w:rPr>
        <w:t xml:space="preserve">                        </w:t>
      </w:r>
      <w:r>
        <w:rPr>
          <w:rFonts w:hint="eastAsia" w:ascii="宋体" w:hAnsi="宋体"/>
          <w:sz w:val="24"/>
        </w:rPr>
        <w:t xml:space="preserve">    </w:t>
      </w:r>
      <w:r/>
    </w:p>
    <w:p>
      <w:pPr>
        <w:ind w:firstLine="471"/>
        <w:spacing w:line="400" w:lineRule="exact"/>
        <w:rPr>
          <w:rFonts w:ascii="宋体" w:hAnsi="宋体"/>
          <w:sz w:val="24"/>
          <w:u w:val="single"/>
        </w:rPr>
      </w:pPr>
      <w:r>
        <w:rPr>
          <w:rFonts w:hint="eastAsia" w:ascii="宋体" w:hAnsi="宋体"/>
          <w:sz w:val="24"/>
        </w:rPr>
        <w:t xml:space="preserve">签订地点：</w:t>
      </w:r>
      <w:r>
        <w:rPr>
          <w:rFonts w:hint="eastAsia" w:ascii="宋体" w:hAnsi="宋体"/>
          <w:sz w:val="24"/>
          <w:u w:val="single"/>
        </w:rPr>
        <w:t xml:space="preserve">泰兴市  </w:t>
      </w:r>
      <w:r>
        <w:rPr>
          <w:rFonts w:hint="eastAsia" w:ascii="宋体" w:hAnsi="宋体"/>
          <w:sz w:val="24"/>
        </w:rPr>
        <w:t xml:space="preserve">   </w:t>
      </w:r>
      <w:r/>
    </w:p>
    <w:p>
      <w:pPr>
        <w:ind w:firstLine="471"/>
        <w:spacing w:line="400" w:lineRule="exact"/>
        <w:rPr>
          <w:rFonts w:ascii="宋体" w:hAnsi="宋体"/>
          <w:sz w:val="24"/>
        </w:rPr>
      </w:pPr>
      <w:r>
        <w:rPr>
          <w:rFonts w:hint="eastAsia" w:ascii="宋体" w:hAnsi="宋体"/>
          <w:sz w:val="24"/>
        </w:rPr>
        <w:t xml:space="preserve">甲乙双方根</w:t>
      </w:r>
      <w:r>
        <w:rPr>
          <w:rFonts w:hint="eastAsia" w:ascii="Times New Roman" w:hAnsi="Times New Roman"/>
          <w:bCs/>
          <w:sz w:val="24"/>
        </w:rPr>
        <w:t xml:space="preserve">据《中华人民共和国政府采购法》、《中华人民共和国民法典》及</w:t>
      </w:r>
      <w:r>
        <w:rPr>
          <w:rFonts w:hint="eastAsia" w:ascii="Times New Roman" w:hAnsi="Times New Roman"/>
          <w:bCs/>
          <w:sz w:val="24"/>
          <w:u w:val="single"/>
        </w:rPr>
        <w:t xml:space="preserve">泰兴市</w:t>
      </w:r>
      <w:r>
        <w:rPr>
          <w:rFonts w:hint="eastAsia" w:ascii="Times New Roman" w:hAnsi="Times New Roman"/>
          <w:bCs/>
          <w:sz w:val="24"/>
          <w:u w:val="single"/>
        </w:rPr>
        <w:t xml:space="preserve">2025</w:t>
      </w:r>
      <w:r>
        <w:rPr>
          <w:rFonts w:hint="eastAsia" w:ascii="Times New Roman" w:hAnsi="Times New Roman"/>
          <w:bCs/>
          <w:sz w:val="24"/>
          <w:u w:val="single"/>
        </w:rPr>
        <w:t xml:space="preserve">年度中央财政高素质农民培育项目</w:t>
      </w:r>
      <w:r>
        <w:rPr>
          <w:rFonts w:hint="eastAsia" w:ascii="Times New Roman" w:hAnsi="Times New Roman"/>
          <w:bCs/>
          <w:sz w:val="24"/>
        </w:rPr>
        <w:t xml:space="preserve">竞争性磋商采购文件</w:t>
      </w:r>
      <w:r>
        <w:rPr>
          <w:rFonts w:hint="eastAsia" w:ascii="Times New Roman" w:hAnsi="Times New Roman"/>
          <w:bCs/>
          <w:sz w:val="24"/>
        </w:rPr>
        <w:t xml:space="preserve">(</w:t>
      </w:r>
      <w:r>
        <w:rPr>
          <w:rFonts w:hint="eastAsia" w:ascii="Times New Roman" w:hAnsi="Times New Roman"/>
          <w:bCs/>
          <w:sz w:val="24"/>
        </w:rPr>
        <w:t xml:space="preserve">采购文件编号：</w:t>
      </w:r>
      <w:r>
        <w:rPr>
          <w:rFonts w:hint="eastAsia" w:ascii="Times New Roman" w:hAnsi="Times New Roman"/>
          <w:bCs/>
          <w:sz w:val="24"/>
        </w:rPr>
        <w:t xml:space="preserve">     ) </w:t>
      </w:r>
      <w:r>
        <w:rPr>
          <w:rFonts w:hint="eastAsia" w:ascii="Times New Roman" w:hAnsi="Times New Roman"/>
          <w:bCs/>
          <w:sz w:val="24"/>
        </w:rPr>
        <w:t xml:space="preserve">，按</w:t>
      </w:r>
      <w:r>
        <w:rPr>
          <w:rFonts w:hint="eastAsia" w:ascii="宋体" w:hAnsi="宋体"/>
          <w:sz w:val="24"/>
        </w:rPr>
        <w:t xml:space="preserve">照平等、自愿的原则，协商签订此合同。</w:t>
      </w:r>
      <w:r/>
    </w:p>
    <w:p>
      <w:pPr>
        <w:ind w:firstLine="472"/>
        <w:spacing w:line="400" w:lineRule="exact"/>
        <w:tabs>
          <w:tab w:val="left" w:pos="0" w:leader="none"/>
          <w:tab w:val="left" w:pos="993" w:leader="none"/>
          <w:tab w:val="left" w:pos="1134" w:leader="none"/>
        </w:tabs>
        <w:rPr>
          <w:rFonts w:ascii="宋体" w:hAnsi="宋体"/>
          <w:b/>
          <w:sz w:val="24"/>
        </w:rPr>
      </w:pPr>
      <w:r>
        <w:rPr>
          <w:rFonts w:hint="eastAsia" w:ascii="宋体" w:hAnsi="宋体"/>
          <w:b/>
          <w:sz w:val="24"/>
        </w:rPr>
        <w:t xml:space="preserve">一、说明</w:t>
      </w:r>
      <w:r/>
    </w:p>
    <w:p>
      <w:pPr>
        <w:ind w:firstLine="471"/>
        <w:spacing w:line="400" w:lineRule="exact"/>
        <w:rPr>
          <w:rFonts w:ascii="Times New Roman" w:hAnsi="Times New Roman"/>
          <w:bCs/>
          <w:sz w:val="24"/>
        </w:rPr>
      </w:pPr>
      <w:r>
        <w:rPr>
          <w:rFonts w:hint="eastAsia" w:ascii="Times New Roman" w:hAnsi="Times New Roman"/>
          <w:bCs/>
          <w:sz w:val="24"/>
          <w:u w:val="single"/>
        </w:rPr>
        <w:t xml:space="preserve">   </w:t>
      </w:r>
      <w:r>
        <w:rPr>
          <w:rFonts w:hint="eastAsia" w:ascii="Times New Roman" w:hAnsi="Times New Roman"/>
          <w:bCs/>
          <w:sz w:val="24"/>
        </w:rPr>
        <w:t xml:space="preserve">年</w:t>
      </w:r>
      <w:r>
        <w:rPr>
          <w:rFonts w:hint="eastAsia" w:ascii="Times New Roman" w:hAnsi="Times New Roman"/>
          <w:bCs/>
          <w:sz w:val="24"/>
          <w:u w:val="single"/>
        </w:rPr>
        <w:t xml:space="preserve">   </w:t>
      </w:r>
      <w:r>
        <w:rPr>
          <w:rFonts w:hint="eastAsia" w:ascii="Times New Roman" w:hAnsi="Times New Roman"/>
          <w:bCs/>
          <w:sz w:val="24"/>
        </w:rPr>
        <w:t xml:space="preserve">月</w:t>
      </w:r>
      <w:r>
        <w:rPr>
          <w:rFonts w:hint="eastAsia" w:ascii="Times New Roman" w:hAnsi="Times New Roman"/>
          <w:bCs/>
          <w:sz w:val="24"/>
          <w:u w:val="single"/>
        </w:rPr>
        <w:t xml:space="preserve">     </w:t>
      </w:r>
      <w:r>
        <w:rPr>
          <w:rFonts w:hint="eastAsia" w:ascii="Times New Roman" w:hAnsi="Times New Roman"/>
          <w:bCs/>
          <w:sz w:val="24"/>
        </w:rPr>
        <w:t xml:space="preserve">日组织了</w:t>
      </w:r>
      <w:bookmarkStart w:id="259" w:name="OLE_LINK5"/>
      <w:r/>
      <w:bookmarkStart w:id="260" w:name="OLE_LINK6"/>
      <w:r>
        <w:rPr>
          <w:rFonts w:hint="eastAsia" w:ascii="Times New Roman" w:hAnsi="Times New Roman"/>
          <w:bCs/>
          <w:sz w:val="24"/>
        </w:rPr>
        <w:t xml:space="preserve">泰兴市</w:t>
      </w:r>
      <w:r>
        <w:rPr>
          <w:rFonts w:hint="eastAsia" w:ascii="Times New Roman" w:hAnsi="Times New Roman"/>
          <w:bCs/>
          <w:sz w:val="24"/>
        </w:rPr>
        <w:t xml:space="preserve">2025</w:t>
      </w:r>
      <w:r>
        <w:rPr>
          <w:rFonts w:hint="eastAsia" w:ascii="Times New Roman" w:hAnsi="Times New Roman"/>
          <w:bCs/>
          <w:sz w:val="24"/>
        </w:rPr>
        <w:t xml:space="preserve">年度中央财政高素质农民培育项目</w:t>
      </w:r>
      <w:bookmarkEnd w:id="259"/>
      <w:r/>
      <w:bookmarkEnd w:id="260"/>
      <w:r>
        <w:rPr>
          <w:rFonts w:hint="eastAsia" w:ascii="Times New Roman" w:hAnsi="Times New Roman"/>
          <w:bCs/>
          <w:sz w:val="24"/>
        </w:rPr>
        <w:t xml:space="preserve">的竞争性磋商，经磋商小组认真严格的评审，确定由乙方承包本项目。</w:t>
      </w:r>
      <w:r/>
    </w:p>
    <w:p>
      <w:pPr>
        <w:ind w:firstLine="472"/>
        <w:spacing w:line="400" w:lineRule="exact"/>
        <w:rPr>
          <w:rFonts w:ascii="宋体" w:hAnsi="宋体"/>
          <w:b/>
          <w:sz w:val="24"/>
        </w:rPr>
      </w:pPr>
      <w:r>
        <w:rPr>
          <w:rFonts w:hint="eastAsia" w:ascii="宋体" w:hAnsi="宋体"/>
          <w:b/>
          <w:sz w:val="24"/>
        </w:rPr>
        <w:t xml:space="preserve">二</w:t>
      </w:r>
      <w:r>
        <w:rPr>
          <w:rFonts w:hint="eastAsia" w:ascii="宋体" w:hAnsi="宋体"/>
          <w:sz w:val="24"/>
        </w:rPr>
        <w:t xml:space="preserve">、</w:t>
      </w:r>
      <w:r>
        <w:rPr>
          <w:rFonts w:hint="eastAsia" w:ascii="宋体" w:hAnsi="宋体"/>
          <w:b/>
          <w:sz w:val="24"/>
        </w:rPr>
        <w:t xml:space="preserve">项目基本情况</w:t>
      </w:r>
      <w:r/>
    </w:p>
    <w:p>
      <w:pPr>
        <w:ind w:firstLine="472"/>
        <w:spacing w:line="400" w:lineRule="exact"/>
        <w:rPr>
          <w:rFonts w:ascii="Times New Roman" w:hAnsi="Times New Roman"/>
          <w:bCs/>
          <w:sz w:val="24"/>
        </w:rPr>
      </w:pPr>
      <w:r>
        <w:rPr>
          <w:rFonts w:hint="eastAsia" w:ascii="宋体" w:hAnsi="宋体"/>
          <w:bCs/>
          <w:sz w:val="24"/>
        </w:rPr>
        <w:t xml:space="preserve">1.项目名称：</w:t>
      </w:r>
      <w:r>
        <w:rPr>
          <w:rFonts w:hint="eastAsia" w:ascii="Times New Roman" w:hAnsi="Times New Roman"/>
          <w:bCs/>
          <w:sz w:val="24"/>
        </w:rPr>
        <w:t xml:space="preserve">泰兴市</w:t>
      </w:r>
      <w:r>
        <w:rPr>
          <w:rFonts w:hint="eastAsia" w:ascii="Times New Roman" w:hAnsi="Times New Roman"/>
          <w:bCs/>
          <w:sz w:val="24"/>
        </w:rPr>
        <w:t xml:space="preserve">2025</w:t>
      </w:r>
      <w:r>
        <w:rPr>
          <w:rFonts w:hint="eastAsia" w:ascii="Times New Roman" w:hAnsi="Times New Roman"/>
          <w:bCs/>
          <w:sz w:val="24"/>
        </w:rPr>
        <w:t xml:space="preserve">年度中央财政高素质农民培育项目</w:t>
      </w:r>
      <w:r/>
    </w:p>
    <w:p>
      <w:pPr>
        <w:ind w:firstLine="472"/>
        <w:spacing w:line="400" w:lineRule="exact"/>
        <w:rPr>
          <w:rFonts w:ascii="宋体" w:hAnsi="宋体"/>
          <w:b/>
          <w:sz w:val="24"/>
          <w:u w:val="single"/>
        </w:rPr>
      </w:pPr>
      <w:r>
        <w:rPr>
          <w:rFonts w:hint="eastAsia" w:ascii="宋体" w:hAnsi="宋体"/>
          <w:bCs/>
          <w:sz w:val="24"/>
        </w:rPr>
        <w:t xml:space="preserve">2.项目地点：</w:t>
      </w:r>
      <w:r>
        <w:rPr>
          <w:rFonts w:hint="eastAsia" w:ascii="Times New Roman" w:hAnsi="Times New Roman"/>
          <w:bCs/>
          <w:color w:val="ff0000"/>
          <w:sz w:val="24"/>
        </w:rPr>
        <w:t xml:space="preserve">泰兴市</w:t>
      </w:r>
      <w:r/>
    </w:p>
    <w:p>
      <w:pPr>
        <w:ind w:firstLine="471"/>
        <w:jc w:val="left"/>
        <w:spacing w:line="400" w:lineRule="exact"/>
        <w:widowControl/>
        <w:rPr>
          <w:rFonts w:ascii="宋体" w:cs="宋体"/>
          <w:sz w:val="24"/>
          <w:u w:val="single"/>
          <w:shd w:val="clear" w:color="auto" w:fill="ffffff"/>
        </w:rPr>
      </w:pPr>
      <w:r>
        <w:rPr>
          <w:rFonts w:hint="eastAsia" w:ascii="宋体" w:hAnsi="宋体"/>
          <w:sz w:val="24"/>
        </w:rPr>
        <w:t xml:space="preserve">3.工作内容：</w:t>
      </w:r>
      <w:r>
        <w:rPr>
          <w:rFonts w:hint="eastAsia" w:ascii="宋体" w:hAnsi="宋体"/>
          <w:sz w:val="24"/>
          <w:u w:val="single"/>
        </w:rPr>
        <w:t xml:space="preserve">        </w:t>
      </w:r>
      <w:r>
        <w:rPr>
          <w:rFonts w:hint="eastAsia" w:ascii="宋体" w:hAnsi="宋体"/>
          <w:sz w:val="24"/>
        </w:rPr>
        <w:t xml:space="preserve">。</w:t>
      </w:r>
      <w:r/>
    </w:p>
    <w:p>
      <w:pPr>
        <w:ind w:firstLine="471"/>
        <w:spacing w:line="400" w:lineRule="exact"/>
        <w:rPr>
          <w:rFonts w:ascii="宋体" w:hAnsi="宋体" w:cs="宋体"/>
          <w:b/>
          <w:sz w:val="24"/>
        </w:rPr>
      </w:pPr>
      <w:r>
        <w:rPr>
          <w:rFonts w:hint="eastAsia" w:ascii="宋体" w:hAnsi="宋体" w:cs="宋体"/>
          <w:b/>
          <w:sz w:val="24"/>
        </w:rPr>
        <w:t xml:space="preserve">三、合同文件构成</w:t>
      </w:r>
      <w:r/>
    </w:p>
    <w:p>
      <w:pPr>
        <w:ind w:firstLine="480"/>
        <w:spacing w:line="400" w:lineRule="exact"/>
        <w:rPr>
          <w:rFonts w:ascii="宋体" w:hAnsi="宋体" w:cs="宋体"/>
          <w:bCs/>
          <w:sz w:val="24"/>
        </w:rPr>
      </w:pPr>
      <w:r>
        <w:rPr>
          <w:rFonts w:hint="eastAsia" w:ascii="宋体" w:hAnsi="宋体" w:cs="宋体"/>
          <w:bCs/>
          <w:sz w:val="24"/>
        </w:rPr>
        <w:t xml:space="preserve">本协议书与下列文件一起构成合同文件：</w:t>
      </w:r>
      <w:r/>
    </w:p>
    <w:p>
      <w:pPr>
        <w:ind w:firstLine="480"/>
        <w:spacing w:line="400" w:lineRule="exact"/>
        <w:rPr>
          <w:rFonts w:ascii="宋体" w:hAnsi="宋体" w:cs="宋体"/>
          <w:bCs/>
          <w:sz w:val="24"/>
        </w:rPr>
      </w:pPr>
      <w:r>
        <w:rPr>
          <w:rFonts w:hint="eastAsia" w:ascii="宋体" w:hAnsi="宋体" w:cs="宋体"/>
          <w:bCs/>
          <w:sz w:val="24"/>
        </w:rPr>
        <w:t xml:space="preserve">（1）中标（成交）通知书；</w:t>
      </w:r>
      <w:r/>
    </w:p>
    <w:p>
      <w:pPr>
        <w:ind w:firstLine="480"/>
        <w:spacing w:line="400" w:lineRule="exact"/>
        <w:rPr>
          <w:rFonts w:ascii="宋体" w:hAnsi="宋体" w:cs="宋体"/>
          <w:bCs/>
          <w:sz w:val="24"/>
        </w:rPr>
      </w:pPr>
      <w:r>
        <w:rPr>
          <w:rFonts w:hint="eastAsia" w:ascii="宋体" w:hAnsi="宋体" w:cs="宋体"/>
          <w:bCs/>
          <w:sz w:val="24"/>
        </w:rPr>
        <w:t xml:space="preserve">（2）投标函及其附录；</w:t>
      </w:r>
      <w:r/>
    </w:p>
    <w:p>
      <w:pPr>
        <w:ind w:firstLine="480"/>
        <w:spacing w:line="400" w:lineRule="exact"/>
        <w:rPr>
          <w:rFonts w:ascii="宋体" w:hAnsi="宋体" w:cs="宋体"/>
          <w:bCs/>
          <w:sz w:val="24"/>
        </w:rPr>
      </w:pPr>
      <w:r>
        <w:rPr>
          <w:rFonts w:hint="eastAsia" w:ascii="宋体" w:hAnsi="宋体" w:cs="宋体"/>
          <w:bCs/>
          <w:sz w:val="24"/>
        </w:rPr>
        <w:t xml:space="preserve">（3）投标承诺/服务承诺；</w:t>
      </w:r>
      <w:r/>
    </w:p>
    <w:p>
      <w:pPr>
        <w:ind w:firstLine="480"/>
        <w:spacing w:line="400" w:lineRule="exact"/>
        <w:rPr>
          <w:rFonts w:ascii="宋体" w:hAnsi="宋体" w:cs="宋体"/>
          <w:bCs/>
          <w:sz w:val="24"/>
        </w:rPr>
      </w:pPr>
      <w:r>
        <w:rPr>
          <w:rFonts w:hint="eastAsia" w:ascii="宋体" w:hAnsi="宋体" w:cs="宋体"/>
          <w:bCs/>
          <w:sz w:val="24"/>
        </w:rPr>
        <w:t xml:space="preserve">（4）其他合同文件。</w:t>
      </w:r>
      <w:r/>
    </w:p>
    <w:p>
      <w:pPr>
        <w:ind w:firstLine="480"/>
        <w:spacing w:line="400" w:lineRule="exact"/>
        <w:rPr>
          <w:rFonts w:ascii="宋体" w:hAnsi="宋体" w:cs="宋体"/>
          <w:bCs/>
          <w:sz w:val="24"/>
        </w:rPr>
      </w:pPr>
      <w:r>
        <w:rPr>
          <w:rFonts w:hint="eastAsia" w:ascii="宋体" w:hAnsi="宋体" w:cs="宋体"/>
          <w:bCs/>
          <w:sz w:val="24"/>
        </w:rPr>
        <w:t xml:space="preserve">（5）响应文件、采购文件及评标过程中形成的文字资料均作为本合同的组成部分，具有同等效力。</w:t>
      </w:r>
      <w:r/>
    </w:p>
    <w:p>
      <w:pPr>
        <w:ind w:firstLine="480"/>
        <w:spacing w:line="400" w:lineRule="exact"/>
        <w:rPr>
          <w:rFonts w:ascii="宋体" w:cs="宋体"/>
          <w:sz w:val="24"/>
          <w:shd w:val="clear" w:color="auto" w:fill="ffffff"/>
          <w:lang w:val="en"/>
        </w:rPr>
      </w:pPr>
      <w:r>
        <w:rPr>
          <w:rFonts w:hint="eastAsia" w:ascii="宋体" w:hAnsi="宋体" w:cs="宋体"/>
          <w:bCs/>
          <w:sz w:val="24"/>
        </w:rPr>
        <w:t xml:space="preserve">上述各项合同文件包括合同当事人就该项合同文件所</w:t>
      </w:r>
      <w:r>
        <w:rPr>
          <w:rFonts w:hint="eastAsia" w:ascii="宋体" w:hAnsi="宋体" w:cs="宋体"/>
          <w:bCs/>
          <w:sz w:val="24"/>
        </w:rPr>
        <w:t xml:space="preserve">作出</w:t>
      </w:r>
      <w:r>
        <w:rPr>
          <w:rFonts w:hint="eastAsia" w:ascii="宋体" w:hAnsi="宋体" w:cs="宋体"/>
          <w:bCs/>
          <w:sz w:val="24"/>
        </w:rPr>
        <w:t xml:space="preserve">的补充和修改，属于同一类内容的文件，应以最新签署的为准。专用合同条款及其附件须经合同当事人签字或盖章。</w:t>
      </w:r>
      <w:r/>
    </w:p>
    <w:p>
      <w:pPr>
        <w:ind w:firstLine="472"/>
        <w:spacing w:line="400" w:lineRule="exact"/>
        <w:rPr>
          <w:rFonts w:ascii="宋体" w:hAnsi="宋体"/>
          <w:b/>
          <w:sz w:val="24"/>
        </w:rPr>
      </w:pPr>
      <w:r>
        <w:rPr>
          <w:rFonts w:hint="eastAsia" w:ascii="宋体" w:hAnsi="宋体"/>
          <w:b/>
          <w:sz w:val="24"/>
        </w:rPr>
        <w:t xml:space="preserve">四、项目联系人</w:t>
      </w:r>
      <w:r/>
    </w:p>
    <w:p>
      <w:pPr>
        <w:ind w:firstLine="480"/>
        <w:spacing w:line="400" w:lineRule="exact"/>
        <w:rPr>
          <w:rFonts w:ascii="宋体" w:hAnsi="宋体"/>
          <w:b/>
          <w:sz w:val="24"/>
        </w:rPr>
      </w:pPr>
      <w:r>
        <w:rPr>
          <w:rFonts w:hint="eastAsia" w:ascii="宋体" w:hAnsi="宋体"/>
          <w:sz w:val="24"/>
        </w:rPr>
        <w:t xml:space="preserve">姓名</w:t>
      </w:r>
      <w:r>
        <w:rPr>
          <w:rFonts w:ascii="宋体" w:hAnsi="宋体"/>
          <w:sz w:val="24"/>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身份证号码 </w:t>
      </w:r>
      <w:r>
        <w:rPr>
          <w:rFonts w:ascii="宋体" w:hAnsi="宋体"/>
          <w:sz w:val="24"/>
          <w:u w:val="single"/>
        </w:rPr>
        <w:t xml:space="preserve">                        </w:t>
      </w:r>
      <w:r>
        <w:rPr>
          <w:rFonts w:ascii="宋体" w:hAnsi="宋体"/>
          <w:sz w:val="24"/>
        </w:rPr>
        <w:t xml:space="preserve"> </w:t>
      </w:r>
      <w:r/>
    </w:p>
    <w:p>
      <w:pPr>
        <w:ind w:firstLine="472"/>
        <w:spacing w:line="400" w:lineRule="exact"/>
        <w:rPr>
          <w:rFonts w:ascii="宋体" w:hAnsi="宋体"/>
          <w:b/>
          <w:sz w:val="24"/>
        </w:rPr>
      </w:pPr>
      <w:r>
        <w:rPr>
          <w:rFonts w:hint="eastAsia" w:ascii="宋体" w:hAnsi="宋体"/>
          <w:b/>
          <w:sz w:val="24"/>
        </w:rPr>
        <w:t xml:space="preserve">五、合同履行期限</w:t>
      </w:r>
      <w:r/>
    </w:p>
    <w:p>
      <w:pPr>
        <w:pStyle w:val="962"/>
        <w:ind w:firstLine="472"/>
        <w:spacing w:line="400" w:lineRule="exact"/>
        <w:rPr>
          <w:rFonts w:ascii="宋体" w:hAnsi="宋体" w:cs="宋体"/>
          <w:color w:val="000000"/>
          <w:sz w:val="24"/>
          <w:szCs w:val="24"/>
          <w:u w:val="single"/>
        </w:rPr>
      </w:pPr>
      <w:r>
        <w:rPr>
          <w:rFonts w:hint="eastAsia" w:ascii="宋体" w:hAnsi="宋体" w:cs="宋体"/>
          <w:color w:val="000000"/>
          <w:sz w:val="24"/>
          <w:szCs w:val="24"/>
          <w:u w:val="single"/>
        </w:rPr>
        <w:t xml:space="preserve">120日历天</w:t>
      </w:r>
      <w:r>
        <w:rPr>
          <w:rFonts w:hint="eastAsia" w:ascii="宋体" w:hAnsi="宋体" w:cs="宋体"/>
          <w:color w:val="000000"/>
          <w:sz w:val="24"/>
          <w:szCs w:val="24"/>
          <w:u w:val="single"/>
        </w:rPr>
        <w:t xml:space="preserve"> </w:t>
      </w:r>
      <w:r/>
    </w:p>
    <w:p>
      <w:pPr>
        <w:ind w:firstLine="472"/>
        <w:spacing w:line="400" w:lineRule="exact"/>
        <w:rPr>
          <w:rFonts w:ascii="宋体" w:hAnsi="宋体"/>
          <w:b/>
          <w:sz w:val="24"/>
        </w:rPr>
      </w:pPr>
      <w:r>
        <w:rPr>
          <w:rFonts w:hint="eastAsia" w:ascii="宋体" w:hAnsi="宋体"/>
          <w:b/>
          <w:sz w:val="24"/>
        </w:rPr>
        <w:t xml:space="preserve">六、费用及结算方式</w:t>
      </w:r>
      <w:r/>
    </w:p>
    <w:p>
      <w:pPr>
        <w:ind w:firstLine="471"/>
        <w:jc w:val="left"/>
        <w:spacing w:line="400" w:lineRule="exact"/>
        <w:rPr>
          <w:rFonts w:ascii="Times New Roman" w:hAnsi="Times New Roman"/>
          <w:bCs/>
          <w:sz w:val="24"/>
        </w:rPr>
      </w:pPr>
      <w:r>
        <w:rPr>
          <w:rFonts w:hint="eastAsia" w:ascii="Times New Roman" w:hAnsi="Times New Roman"/>
          <w:bCs/>
          <w:sz w:val="24"/>
        </w:rPr>
        <w:t xml:space="preserve">1.</w:t>
      </w:r>
      <w:r>
        <w:rPr>
          <w:rFonts w:hint="eastAsia" w:ascii="Times New Roman" w:hAnsi="Times New Roman"/>
          <w:bCs/>
          <w:sz w:val="24"/>
        </w:rPr>
        <w:t xml:space="preserve">合同类型：</w:t>
      </w:r>
      <w:r>
        <w:rPr>
          <w:rFonts w:hint="eastAsia" w:ascii="Times New Roman" w:hAnsi="Times New Roman"/>
          <w:bCs/>
          <w:sz w:val="24"/>
          <w:u w:val="single"/>
        </w:rPr>
        <w:t xml:space="preserve">                     </w:t>
      </w:r>
      <w:r>
        <w:rPr>
          <w:rFonts w:hint="eastAsia" w:ascii="Times New Roman" w:hAnsi="Times New Roman"/>
          <w:bCs/>
          <w:sz w:val="24"/>
          <w:u w:val="single"/>
        </w:rPr>
        <w:t xml:space="preserve">。</w:t>
      </w:r>
      <w:r/>
    </w:p>
    <w:p>
      <w:pPr>
        <w:ind w:firstLine="471"/>
        <w:jc w:val="left"/>
        <w:spacing w:line="400" w:lineRule="exact"/>
        <w:rPr>
          <w:rFonts w:ascii="Times New Roman" w:hAnsi="Times New Roman"/>
          <w:bCs/>
          <w:sz w:val="24"/>
        </w:rPr>
      </w:pPr>
      <w:r>
        <w:rPr>
          <w:rFonts w:hint="eastAsia" w:ascii="Times New Roman" w:hAnsi="Times New Roman"/>
          <w:bCs/>
          <w:sz w:val="24"/>
        </w:rPr>
        <w:t xml:space="preserve">2.</w:t>
      </w:r>
      <w:r>
        <w:rPr>
          <w:rFonts w:hint="eastAsia" w:ascii="Times New Roman" w:hAnsi="Times New Roman"/>
          <w:bCs/>
          <w:sz w:val="24"/>
        </w:rPr>
        <w:t xml:space="preserve">合同签订金额：人民币（大写）</w:t>
      </w:r>
      <w:r>
        <w:rPr>
          <w:rFonts w:hint="eastAsia" w:ascii="Times New Roman" w:hAnsi="Times New Roman"/>
          <w:bCs/>
          <w:sz w:val="24"/>
          <w:u w:val="single"/>
        </w:rPr>
        <w:t xml:space="preserve">     </w:t>
      </w:r>
      <w:r>
        <w:rPr>
          <w:rFonts w:hint="eastAsia" w:ascii="Times New Roman" w:hAnsi="Times New Roman"/>
          <w:bCs/>
          <w:sz w:val="24"/>
        </w:rPr>
        <w:t xml:space="preserve">（</w:t>
      </w:r>
      <w:r>
        <w:rPr>
          <w:rFonts w:hint="eastAsia" w:ascii="Times New Roman" w:hAnsi="Times New Roman"/>
          <w:bCs/>
          <w:sz w:val="24"/>
        </w:rPr>
        <w:t xml:space="preserve">¥</w:t>
      </w:r>
      <w:r>
        <w:rPr>
          <w:rFonts w:hint="eastAsia" w:ascii="Times New Roman" w:hAnsi="Times New Roman"/>
          <w:bCs/>
          <w:sz w:val="24"/>
          <w:u w:val="single"/>
        </w:rPr>
        <w:t xml:space="preserve">   </w:t>
      </w:r>
      <w:r>
        <w:rPr>
          <w:rFonts w:hint="eastAsia" w:ascii="Times New Roman" w:hAnsi="Times New Roman"/>
          <w:bCs/>
          <w:sz w:val="24"/>
        </w:rPr>
        <w:t xml:space="preserve">），应包括但不限于完成本项目</w:t>
      </w:r>
      <w:r>
        <w:rPr>
          <w:rFonts w:hint="eastAsia" w:ascii="Times New Roman" w:hAnsi="Times New Roman"/>
          <w:bCs/>
          <w:sz w:val="24"/>
        </w:rPr>
        <w:t xml:space="preserve">完必要</w:t>
      </w:r>
      <w:r>
        <w:rPr>
          <w:rFonts w:hint="eastAsia" w:ascii="Times New Roman" w:hAnsi="Times New Roman"/>
          <w:bCs/>
          <w:sz w:val="24"/>
        </w:rPr>
        <w:t xml:space="preserve">的培训成本、需求调研费用、学员培训资料费、教学耗材费、食宿费、场租费、交通费、讲课费（劳务费）、人身意外保险、跟踪服务费、在线学习费用、工作典型与案例宣</w:t>
      </w:r>
      <w:r>
        <w:rPr>
          <w:rFonts w:hint="eastAsia" w:ascii="Times New Roman" w:hAnsi="Times New Roman"/>
          <w:bCs/>
          <w:sz w:val="24"/>
        </w:rPr>
        <w:t xml:space="preserve">介</w:t>
      </w:r>
      <w:r>
        <w:rPr>
          <w:rFonts w:hint="eastAsia" w:ascii="Times New Roman" w:hAnsi="Times New Roman"/>
          <w:bCs/>
          <w:sz w:val="24"/>
        </w:rPr>
        <w:t xml:space="preserve">税费、税金、招标代理服务费、政策性文件规定及合同包含的所有风险、责任等各项应有费用。</w:t>
      </w:r>
      <w:r/>
    </w:p>
    <w:p>
      <w:pPr>
        <w:ind w:firstLine="471"/>
        <w:jc w:val="left"/>
        <w:spacing w:line="400" w:lineRule="exact"/>
        <w:rPr>
          <w:rFonts w:ascii="Times New Roman" w:hAnsi="Times New Roman"/>
          <w:bCs/>
          <w:sz w:val="24"/>
          <w:u w:val="single"/>
        </w:rPr>
      </w:pPr>
      <w:r>
        <w:rPr>
          <w:rFonts w:hint="eastAsia" w:ascii="Times New Roman" w:hAnsi="Times New Roman"/>
          <w:bCs/>
          <w:sz w:val="24"/>
        </w:rPr>
        <w:t xml:space="preserve">3.</w:t>
      </w:r>
      <w:r>
        <w:rPr>
          <w:rFonts w:hint="eastAsia" w:ascii="Times New Roman" w:hAnsi="Times New Roman"/>
          <w:bCs/>
          <w:sz w:val="24"/>
        </w:rPr>
        <w:t xml:space="preserve">付款方式：</w:t>
      </w:r>
      <w:r>
        <w:rPr>
          <w:rFonts w:hint="eastAsia" w:ascii="Times New Roman" w:hAnsi="Times New Roman"/>
          <w:bCs/>
          <w:sz w:val="24"/>
          <w:u w:val="single"/>
        </w:rPr>
        <w:t xml:space="preserve">           </w:t>
      </w:r>
      <w:r/>
    </w:p>
    <w:p>
      <w:pPr>
        <w:ind w:firstLine="471"/>
        <w:jc w:val="left"/>
        <w:spacing w:line="400" w:lineRule="exact"/>
        <w:rPr>
          <w:rFonts w:ascii="Times New Roman" w:hAnsi="Times New Roman"/>
          <w:bCs/>
          <w:sz w:val="24"/>
        </w:rPr>
      </w:pPr>
      <w:r>
        <w:rPr>
          <w:rFonts w:hint="eastAsia" w:ascii="Times New Roman" w:hAnsi="Times New Roman"/>
          <w:bCs/>
          <w:sz w:val="24"/>
        </w:rPr>
        <w:t xml:space="preserve">乙方账户信息如下：</w:t>
      </w:r>
      <w:r/>
    </w:p>
    <w:p>
      <w:pPr>
        <w:ind w:firstLine="471"/>
        <w:jc w:val="left"/>
        <w:spacing w:line="400" w:lineRule="exact"/>
        <w:rPr>
          <w:rFonts w:ascii="Times New Roman" w:hAnsi="Times New Roman"/>
          <w:bCs/>
          <w:sz w:val="24"/>
        </w:rPr>
      </w:pPr>
      <w:r>
        <w:rPr>
          <w:rFonts w:hint="eastAsia" w:ascii="Times New Roman" w:hAnsi="Times New Roman"/>
          <w:bCs/>
          <w:sz w:val="24"/>
        </w:rPr>
        <w:t xml:space="preserve">开户行：</w:t>
      </w:r>
      <w:r/>
    </w:p>
    <w:p>
      <w:pPr>
        <w:ind w:firstLine="471"/>
        <w:jc w:val="left"/>
        <w:spacing w:line="400" w:lineRule="exact"/>
        <w:rPr>
          <w:rFonts w:ascii="Times New Roman" w:hAnsi="Times New Roman"/>
          <w:bCs/>
          <w:sz w:val="24"/>
        </w:rPr>
      </w:pPr>
      <w:r>
        <w:rPr>
          <w:rFonts w:hint="eastAsia" w:ascii="Times New Roman" w:hAnsi="Times New Roman"/>
          <w:bCs/>
          <w:sz w:val="24"/>
        </w:rPr>
        <w:t xml:space="preserve">账户名：</w:t>
      </w:r>
      <w:r/>
    </w:p>
    <w:p>
      <w:pPr>
        <w:ind w:firstLine="471"/>
        <w:jc w:val="left"/>
        <w:spacing w:line="400" w:lineRule="exact"/>
        <w:rPr>
          <w:rFonts w:ascii="Times New Roman" w:hAnsi="Times New Roman"/>
          <w:bCs/>
          <w:sz w:val="24"/>
        </w:rPr>
      </w:pPr>
      <w:r>
        <w:rPr>
          <w:rFonts w:hint="eastAsia" w:ascii="Times New Roman" w:hAnsi="Times New Roman"/>
          <w:bCs/>
          <w:sz w:val="24"/>
        </w:rPr>
        <w:t xml:space="preserve">账号：</w:t>
      </w:r>
      <w:r/>
    </w:p>
    <w:p>
      <w:pPr>
        <w:ind w:firstLine="471"/>
        <w:jc w:val="left"/>
        <w:spacing w:line="400" w:lineRule="exact"/>
        <w:rPr>
          <w:rFonts w:ascii="Times New Roman" w:hAnsi="Times New Roman"/>
          <w:bCs/>
          <w:sz w:val="24"/>
        </w:rPr>
      </w:pPr>
      <w:r>
        <w:rPr>
          <w:rFonts w:hint="eastAsia" w:ascii="Times New Roman" w:hAnsi="Times New Roman"/>
          <w:bCs/>
          <w:sz w:val="24"/>
        </w:rPr>
        <w:t xml:space="preserve">数字人民币账户：（如有）</w:t>
      </w:r>
      <w:r/>
    </w:p>
    <w:p>
      <w:pPr>
        <w:ind w:firstLine="471"/>
        <w:jc w:val="left"/>
        <w:spacing w:line="400" w:lineRule="exact"/>
        <w:rPr>
          <w:rFonts w:ascii="Times New Roman" w:hAnsi="Times New Roman"/>
          <w:bCs/>
          <w:sz w:val="24"/>
        </w:rPr>
      </w:pPr>
      <w:r>
        <w:rPr>
          <w:rFonts w:hint="eastAsia" w:ascii="Times New Roman" w:hAnsi="Times New Roman"/>
          <w:bCs/>
          <w:sz w:val="24"/>
        </w:rPr>
        <w:t xml:space="preserve">甲方每次付款前，乙方应提供合法有效且符合甲方要求的发票，若乙方未按约提供发票的，甲方有权迟延付款且不承担逾期付款的违约责任。</w:t>
      </w:r>
      <w:r/>
    </w:p>
    <w:p>
      <w:pPr>
        <w:ind w:firstLine="482"/>
        <w:spacing w:line="400" w:lineRule="exact"/>
        <w:rPr>
          <w:rFonts w:ascii="宋体" w:hAnsi="宋体"/>
          <w:b/>
          <w:sz w:val="24"/>
        </w:rPr>
      </w:pPr>
      <w:r>
        <w:rPr>
          <w:rFonts w:hint="eastAsia" w:ascii="宋体" w:hAnsi="宋体"/>
          <w:b/>
          <w:sz w:val="24"/>
        </w:rPr>
        <w:t xml:space="preserve">七、验收</w:t>
      </w:r>
      <w:r/>
    </w:p>
    <w:p>
      <w:pPr>
        <w:ind w:firstLine="471"/>
        <w:jc w:val="left"/>
        <w:spacing w:line="400" w:lineRule="exact"/>
        <w:rPr>
          <w:rFonts w:ascii="Times New Roman" w:hAnsi="Times New Roman"/>
          <w:bCs/>
          <w:sz w:val="24"/>
        </w:rPr>
      </w:pPr>
      <w:r>
        <w:rPr>
          <w:rFonts w:hint="eastAsia" w:ascii="Times New Roman" w:hAnsi="Times New Roman"/>
          <w:bCs/>
          <w:sz w:val="24"/>
        </w:rPr>
        <w:t xml:space="preserve">1.</w:t>
      </w:r>
      <w:r>
        <w:rPr>
          <w:rFonts w:hint="eastAsia" w:ascii="Times New Roman" w:hAnsi="Times New Roman"/>
          <w:bCs/>
          <w:sz w:val="24"/>
        </w:rPr>
        <w:t xml:space="preserve">乙方应保证其提供的服务均为按国家规定的合格正规服务。</w:t>
      </w:r>
      <w:r/>
    </w:p>
    <w:p>
      <w:pPr>
        <w:ind w:firstLine="471"/>
        <w:jc w:val="left"/>
        <w:spacing w:line="400" w:lineRule="exact"/>
        <w:rPr>
          <w:rFonts w:ascii="Times New Roman" w:hAnsi="Times New Roman"/>
          <w:bCs/>
          <w:sz w:val="24"/>
        </w:rPr>
      </w:pPr>
      <w:r>
        <w:rPr>
          <w:rFonts w:hint="eastAsia" w:ascii="Times New Roman" w:hAnsi="Times New Roman"/>
          <w:bCs/>
          <w:sz w:val="24"/>
        </w:rPr>
        <w:t xml:space="preserve">2.</w:t>
      </w:r>
      <w:r>
        <w:rPr>
          <w:rFonts w:hint="eastAsia" w:ascii="Times New Roman" w:hAnsi="Times New Roman"/>
          <w:bCs/>
          <w:sz w:val="24"/>
        </w:rPr>
        <w:t xml:space="preserve">乙方应保证所提供服务涉及到的知识产权是合法取得，并享有完整的知识产权，不会因为甲方的使用而被责令停止使用、追偿或要求赔偿损失，如出现上述情况的，乙方应承</w:t>
      </w:r>
      <w:r>
        <w:rPr>
          <w:rFonts w:hint="eastAsia" w:ascii="Times New Roman" w:hAnsi="Times New Roman"/>
          <w:bCs/>
          <w:sz w:val="24"/>
        </w:rPr>
        <w:t xml:space="preserve">担一切</w:t>
      </w:r>
      <w:r>
        <w:rPr>
          <w:rFonts w:hint="eastAsia" w:ascii="Times New Roman" w:hAnsi="Times New Roman"/>
          <w:bCs/>
          <w:sz w:val="24"/>
        </w:rPr>
        <w:t xml:space="preserve">经济和法律责任。造成甲方损失的，甲方有权向乙方进行追偿。</w:t>
      </w:r>
      <w:r/>
    </w:p>
    <w:p>
      <w:pPr>
        <w:ind w:firstLine="471"/>
        <w:jc w:val="left"/>
        <w:spacing w:line="400" w:lineRule="exact"/>
        <w:rPr>
          <w:rFonts w:ascii="Times New Roman" w:hAnsi="Times New Roman"/>
          <w:bCs/>
          <w:sz w:val="24"/>
        </w:rPr>
      </w:pPr>
      <w:r>
        <w:rPr>
          <w:rFonts w:hint="eastAsia" w:ascii="Times New Roman" w:hAnsi="Times New Roman"/>
          <w:bCs/>
          <w:sz w:val="24"/>
        </w:rPr>
        <w:t xml:space="preserve">3.</w:t>
      </w:r>
      <w:r>
        <w:rPr>
          <w:rFonts w:hint="eastAsia" w:ascii="Times New Roman" w:hAnsi="Times New Roman"/>
          <w:bCs/>
          <w:sz w:val="24"/>
        </w:rPr>
        <w:t xml:space="preserve">验收标准：符合根据中华人民共和国政府颁布的相关国家标准和行业标准的规定；符合招标文件、乙方的投标文件、双方签订的合同文件及其附件。</w:t>
      </w:r>
      <w:r/>
    </w:p>
    <w:p>
      <w:pPr>
        <w:ind w:firstLine="472"/>
        <w:spacing w:line="400" w:lineRule="exact"/>
        <w:rPr>
          <w:rFonts w:ascii="宋体" w:hAnsi="宋体" w:cs="Arial"/>
          <w:sz w:val="24"/>
        </w:rPr>
      </w:pPr>
      <w:r>
        <w:rPr>
          <w:rFonts w:hint="eastAsia" w:ascii="宋体" w:hAnsi="宋体"/>
          <w:b/>
          <w:sz w:val="24"/>
        </w:rPr>
        <w:t xml:space="preserve">八、</w:t>
      </w:r>
      <w:r>
        <w:rPr>
          <w:rFonts w:hint="eastAsia" w:ascii="宋体" w:hAnsi="宋体" w:cs="Arial"/>
          <w:b/>
          <w:sz w:val="24"/>
        </w:rPr>
        <w:t xml:space="preserve">履约保证金</w:t>
      </w:r>
      <w:r/>
    </w:p>
    <w:p>
      <w:pPr>
        <w:ind w:firstLine="480"/>
        <w:spacing w:line="400" w:lineRule="exact"/>
        <w:rPr>
          <w:rFonts w:ascii="宋体" w:hAnsi="宋体" w:cs="Arial"/>
          <w:sz w:val="24"/>
        </w:rPr>
      </w:pPr>
      <w:r>
        <w:rPr>
          <w:rFonts w:hint="eastAsia" w:ascii="宋体" w:hAnsi="宋体"/>
          <w:sz w:val="24"/>
        </w:rPr>
        <w:t xml:space="preserve">不要求</w:t>
      </w:r>
      <w:r>
        <w:rPr>
          <w:rFonts w:hint="eastAsia" w:ascii="宋体" w:hAnsi="宋体" w:cs="Arial"/>
          <w:sz w:val="24"/>
        </w:rPr>
        <w:t xml:space="preserve">。</w:t>
      </w:r>
      <w:r/>
    </w:p>
    <w:p>
      <w:pPr>
        <w:ind w:firstLine="472"/>
        <w:spacing w:line="400" w:lineRule="exact"/>
        <w:rPr>
          <w:rFonts w:ascii="宋体" w:hAnsi="宋体" w:cs="Arial"/>
          <w:b/>
          <w:sz w:val="24"/>
        </w:rPr>
      </w:pPr>
      <w:r>
        <w:rPr>
          <w:rFonts w:hint="eastAsia" w:ascii="宋体" w:hAnsi="宋体" w:cs="Arial"/>
          <w:b/>
          <w:sz w:val="24"/>
        </w:rPr>
        <w:t xml:space="preserve">九、合同生效和终止</w:t>
      </w:r>
      <w:r/>
    </w:p>
    <w:p>
      <w:pPr>
        <w:ind w:firstLine="471"/>
        <w:spacing w:line="400" w:lineRule="exact"/>
        <w:rPr>
          <w:rFonts w:ascii="宋体" w:hAnsi="宋体"/>
          <w:sz w:val="24"/>
        </w:rPr>
      </w:pPr>
      <w:r>
        <w:rPr>
          <w:rFonts w:hint="eastAsia" w:ascii="宋体" w:hAnsi="宋体"/>
          <w:sz w:val="24"/>
        </w:rPr>
        <w:t xml:space="preserve">本合同经双方签字盖章后生效，至双方按照技术服务合同的规定履行完各自的义务和责任后自然失效。</w:t>
      </w:r>
      <w:r/>
    </w:p>
    <w:p>
      <w:pPr>
        <w:ind w:firstLine="471"/>
        <w:spacing w:line="400" w:lineRule="exact"/>
        <w:rPr>
          <w:rFonts w:ascii="宋体" w:hAnsi="宋体" w:cs="Arial"/>
          <w:b/>
          <w:sz w:val="24"/>
        </w:rPr>
      </w:pPr>
      <w:r>
        <w:rPr>
          <w:rFonts w:hint="eastAsia" w:ascii="宋体" w:hAnsi="宋体" w:cs="Arial"/>
          <w:b/>
          <w:sz w:val="24"/>
        </w:rPr>
        <w:t xml:space="preserve">十、违约责任</w:t>
      </w:r>
      <w:r/>
    </w:p>
    <w:p>
      <w:pPr>
        <w:ind w:firstLine="471"/>
        <w:jc w:val="left"/>
        <w:spacing w:line="400" w:lineRule="exact"/>
        <w:rPr>
          <w:rFonts w:ascii="Times New Roman" w:hAnsi="Times New Roman"/>
          <w:bCs/>
          <w:sz w:val="24"/>
        </w:rPr>
      </w:pPr>
      <w:r>
        <w:rPr>
          <w:rFonts w:ascii="Times New Roman" w:hAnsi="Times New Roman"/>
          <w:bCs/>
          <w:sz w:val="24"/>
        </w:rPr>
        <w:t xml:space="preserve">1.</w:t>
      </w:r>
      <w:r>
        <w:rPr>
          <w:rFonts w:ascii="Times New Roman" w:hAnsi="Times New Roman"/>
          <w:bCs/>
          <w:sz w:val="24"/>
        </w:rPr>
        <w:t xml:space="preserve">由于甲方</w:t>
      </w:r>
      <w:r>
        <w:rPr>
          <w:rFonts w:hint="eastAsia" w:ascii="Times New Roman" w:hAnsi="Times New Roman"/>
          <w:bCs/>
          <w:sz w:val="24"/>
        </w:rPr>
        <w:t xml:space="preserve">原因</w:t>
      </w:r>
      <w:r>
        <w:rPr>
          <w:rFonts w:ascii="Times New Roman" w:hAnsi="Times New Roman"/>
          <w:bCs/>
          <w:sz w:val="24"/>
        </w:rPr>
        <w:t xml:space="preserve">，造成</w:t>
      </w:r>
      <w:r>
        <w:rPr>
          <w:rFonts w:hint="eastAsia" w:ascii="Times New Roman" w:hAnsi="Times New Roman"/>
          <w:bCs/>
          <w:sz w:val="24"/>
        </w:rPr>
        <w:t xml:space="preserve">服务</w:t>
      </w:r>
      <w:r>
        <w:rPr>
          <w:rFonts w:ascii="Times New Roman" w:hAnsi="Times New Roman"/>
          <w:bCs/>
          <w:sz w:val="24"/>
        </w:rPr>
        <w:t xml:space="preserve">期延误，</w:t>
      </w:r>
      <w:r>
        <w:rPr>
          <w:rFonts w:hint="eastAsia" w:ascii="Times New Roman" w:hAnsi="Times New Roman"/>
          <w:bCs/>
          <w:sz w:val="24"/>
        </w:rPr>
        <w:t xml:space="preserve">甲方应允</w:t>
      </w:r>
      <w:r>
        <w:rPr>
          <w:rFonts w:hint="eastAsia" w:ascii="Times New Roman" w:hAnsi="Times New Roman"/>
          <w:bCs/>
          <w:sz w:val="24"/>
        </w:rPr>
        <w:t xml:space="preserve">许服务</w:t>
      </w:r>
      <w:r>
        <w:rPr>
          <w:rFonts w:hint="eastAsia" w:ascii="Times New Roman" w:hAnsi="Times New Roman"/>
          <w:bCs/>
          <w:sz w:val="24"/>
        </w:rPr>
        <w:t xml:space="preserve">期</w:t>
      </w:r>
      <w:r>
        <w:rPr>
          <w:rFonts w:ascii="Times New Roman" w:hAnsi="Times New Roman"/>
          <w:bCs/>
          <w:sz w:val="24"/>
        </w:rPr>
        <w:t xml:space="preserve">顺延</w:t>
      </w:r>
      <w:r>
        <w:rPr>
          <w:rFonts w:hint="eastAsia" w:ascii="Times New Roman" w:hAnsi="Times New Roman"/>
          <w:bCs/>
          <w:sz w:val="24"/>
        </w:rPr>
        <w:t xml:space="preserve">，并补偿乙方误工费</w:t>
      </w:r>
      <w:r>
        <w:rPr>
          <w:rFonts w:ascii="Times New Roman" w:hAnsi="Times New Roman"/>
          <w:bCs/>
          <w:sz w:val="24"/>
        </w:rPr>
        <w:t xml:space="preserve">。</w:t>
      </w:r>
      <w:r/>
    </w:p>
    <w:p>
      <w:pPr>
        <w:ind w:firstLine="471"/>
        <w:jc w:val="left"/>
        <w:spacing w:line="400" w:lineRule="exact"/>
        <w:rPr>
          <w:rFonts w:ascii="Times New Roman" w:hAnsi="Times New Roman"/>
          <w:bCs/>
          <w:sz w:val="24"/>
        </w:rPr>
      </w:pPr>
      <w:r>
        <w:rPr>
          <w:rFonts w:ascii="Times New Roman" w:hAnsi="Times New Roman"/>
          <w:bCs/>
          <w:sz w:val="24"/>
        </w:rPr>
        <w:t xml:space="preserve">2.</w:t>
      </w:r>
      <w:r>
        <w:rPr>
          <w:rFonts w:ascii="Times New Roman" w:hAnsi="Times New Roman"/>
          <w:bCs/>
          <w:sz w:val="24"/>
        </w:rPr>
        <w:t xml:space="preserve">乙方未按合同约定的时间和质量标准提供服务，但未给甲方造成损失的，甲方可要求乙方整改，乙方在双方协定期限内</w:t>
      </w:r>
      <w:r>
        <w:rPr>
          <w:rFonts w:hint="eastAsia" w:ascii="Times New Roman" w:hAnsi="Times New Roman"/>
          <w:bCs/>
          <w:sz w:val="24"/>
        </w:rPr>
        <w:t xml:space="preserve">整改完成</w:t>
      </w:r>
      <w:r>
        <w:rPr>
          <w:rFonts w:ascii="Times New Roman" w:hAnsi="Times New Roman"/>
          <w:bCs/>
          <w:sz w:val="24"/>
        </w:rPr>
        <w:t xml:space="preserve">后，甲方应</w:t>
      </w:r>
      <w:r>
        <w:rPr>
          <w:rFonts w:hint="eastAsia" w:ascii="Times New Roman" w:hAnsi="Times New Roman"/>
          <w:bCs/>
          <w:sz w:val="24"/>
        </w:rPr>
        <w:t xml:space="preserve">按合同约定支付</w:t>
      </w:r>
      <w:r>
        <w:rPr>
          <w:rFonts w:ascii="Times New Roman" w:hAnsi="Times New Roman"/>
          <w:bCs/>
          <w:sz w:val="24"/>
        </w:rPr>
        <w:t xml:space="preserve">费用。</w:t>
      </w:r>
      <w:r>
        <w:rPr>
          <w:rFonts w:ascii="Times New Roman" w:hAnsi="Times New Roman"/>
          <w:bCs/>
          <w:sz w:val="24"/>
        </w:rPr>
        <w:t xml:space="preserve"> </w:t>
      </w:r>
      <w:r/>
    </w:p>
    <w:p>
      <w:pPr>
        <w:ind w:firstLine="471"/>
        <w:jc w:val="left"/>
        <w:spacing w:line="400" w:lineRule="exact"/>
        <w:rPr>
          <w:rFonts w:ascii="宋体" w:hAnsi="宋体" w:cs="宋体"/>
          <w:bCs/>
          <w:sz w:val="24"/>
        </w:rPr>
      </w:pPr>
      <w:r>
        <w:rPr>
          <w:rFonts w:ascii="Times New Roman" w:hAnsi="Times New Roman"/>
          <w:bCs/>
          <w:sz w:val="24"/>
        </w:rPr>
        <w:t xml:space="preserve">3.</w:t>
      </w:r>
      <w:r>
        <w:rPr>
          <w:rFonts w:ascii="Times New Roman" w:hAnsi="Times New Roman"/>
          <w:bCs/>
          <w:sz w:val="24"/>
        </w:rPr>
        <w:t xml:space="preserve">乙方</w:t>
      </w:r>
      <w:r>
        <w:rPr>
          <w:rFonts w:hint="eastAsia" w:ascii="宋体" w:hAnsi="宋体" w:cs="宋体"/>
          <w:bCs/>
          <w:sz w:val="24"/>
        </w:rPr>
        <w:t xml:space="preserve">未按合同约定的时间和质量标准提供服务，给甲方造成损失的，甲方可要求乙方按实赔偿（包括诉讼费、律师费、评估费、鉴定费等合理支出）；因乙方原因（包括服务质量问题）导致甲方无法实现合同目的的，甲方有权解除合同。</w:t>
      </w:r>
      <w:r/>
    </w:p>
    <w:p>
      <w:pPr>
        <w:ind w:firstLine="471"/>
        <w:jc w:val="left"/>
        <w:spacing w:line="400" w:lineRule="exact"/>
        <w:rPr>
          <w:rFonts w:ascii="宋体" w:hAnsi="宋体"/>
          <w:b/>
          <w:sz w:val="24"/>
          <w:lang w:val="zh-CN"/>
        </w:rPr>
      </w:pPr>
      <w:r>
        <w:rPr>
          <w:rFonts w:hint="eastAsia" w:ascii="宋体" w:hAnsi="宋体"/>
          <w:b/>
          <w:sz w:val="24"/>
        </w:rPr>
        <w:t xml:space="preserve">十一、</w:t>
      </w:r>
      <w:r>
        <w:rPr>
          <w:rFonts w:hint="eastAsia" w:ascii="宋体" w:hAnsi="宋体"/>
          <w:b/>
          <w:sz w:val="24"/>
          <w:lang w:val="zh-CN"/>
        </w:rPr>
        <w:t xml:space="preserve">争议处理</w:t>
      </w:r>
      <w:r/>
    </w:p>
    <w:p>
      <w:pPr>
        <w:ind w:firstLine="471"/>
        <w:jc w:val="left"/>
        <w:spacing w:line="400" w:lineRule="exact"/>
        <w:rPr>
          <w:rFonts w:ascii="宋体" w:hAnsi="宋体"/>
          <w:sz w:val="24"/>
        </w:rPr>
      </w:pPr>
      <w:r>
        <w:rPr>
          <w:rFonts w:hint="eastAsia" w:ascii="宋体" w:hAnsi="宋体"/>
          <w:sz w:val="24"/>
        </w:rPr>
        <w:t xml:space="preserve">本合同执行过程中发生纠纷，由甲乙双方协商处理，若协商不成，双方一致同意作如下</w:t>
      </w:r>
      <w:r>
        <w:rPr>
          <w:rFonts w:hint="eastAsia" w:ascii="宋体" w:hAnsi="宋体"/>
          <w:sz w:val="24"/>
          <w:u w:val="single"/>
        </w:rPr>
        <w:t xml:space="preserve"> 1 </w:t>
      </w:r>
      <w:r>
        <w:rPr>
          <w:rFonts w:hint="eastAsia" w:ascii="宋体" w:hAnsi="宋体"/>
          <w:sz w:val="24"/>
        </w:rPr>
        <w:t xml:space="preserve">处理：</w:t>
      </w:r>
      <w:r/>
    </w:p>
    <w:p>
      <w:pPr>
        <w:ind w:firstLine="471"/>
        <w:jc w:val="left"/>
        <w:spacing w:line="400" w:lineRule="exact"/>
        <w:rPr>
          <w:rFonts w:ascii="宋体" w:hAnsi="宋体"/>
          <w:sz w:val="24"/>
        </w:rPr>
      </w:pPr>
      <w:r>
        <w:rPr>
          <w:rFonts w:hint="eastAsia" w:ascii="宋体" w:hAnsi="宋体"/>
          <w:sz w:val="24"/>
        </w:rPr>
        <w:t xml:space="preserve">1、申请仲裁。选定仲裁机构为泰州仲裁委员会。</w:t>
      </w:r>
      <w:r/>
    </w:p>
    <w:p>
      <w:pPr>
        <w:ind w:firstLine="471"/>
        <w:jc w:val="left"/>
        <w:spacing w:line="400" w:lineRule="exact"/>
        <w:rPr>
          <w:rFonts w:ascii="宋体" w:hAnsi="宋体"/>
          <w:b/>
          <w:sz w:val="24"/>
        </w:rPr>
      </w:pPr>
      <w:r>
        <w:rPr>
          <w:rFonts w:hint="eastAsia" w:ascii="宋体" w:hAnsi="宋体"/>
          <w:sz w:val="24"/>
        </w:rPr>
        <w:t xml:space="preserve">2、提起诉讼。约定由采购人所在地法院管辖。</w:t>
      </w:r>
      <w:r/>
    </w:p>
    <w:p>
      <w:pPr>
        <w:ind w:firstLine="471"/>
        <w:jc w:val="left"/>
        <w:spacing w:line="400" w:lineRule="exact"/>
        <w:rPr>
          <w:rFonts w:ascii="宋体" w:hAnsi="宋体"/>
          <w:b/>
          <w:sz w:val="24"/>
          <w:lang w:val="zh-CN"/>
        </w:rPr>
      </w:pPr>
      <w:r>
        <w:rPr>
          <w:rFonts w:hint="eastAsia" w:ascii="宋体" w:hAnsi="宋体"/>
          <w:b/>
          <w:sz w:val="24"/>
        </w:rPr>
        <w:t xml:space="preserve">十二、</w:t>
      </w:r>
      <w:r>
        <w:rPr>
          <w:rFonts w:hint="eastAsia" w:ascii="宋体" w:hAnsi="宋体"/>
          <w:b/>
          <w:sz w:val="24"/>
          <w:lang w:val="zh-CN"/>
        </w:rPr>
        <w:t xml:space="preserve">其他</w:t>
      </w:r>
      <w:r/>
    </w:p>
    <w:p>
      <w:pPr>
        <w:ind w:firstLine="471"/>
        <w:spacing w:line="400" w:lineRule="exact"/>
        <w:rPr>
          <w:rFonts w:ascii="宋体" w:hAnsi="宋体"/>
          <w:sz w:val="24"/>
        </w:rPr>
      </w:pPr>
      <w:r>
        <w:rPr>
          <w:rFonts w:hint="eastAsia" w:ascii="宋体" w:hAnsi="宋体"/>
          <w:sz w:val="24"/>
        </w:rPr>
        <w:t xml:space="preserve">1．未经过甲方的书面同意，乙方不得转让其应履行的合同项下的义务，或将部分合同项下的义务分包给其他单位完成。</w:t>
      </w:r>
      <w:r/>
    </w:p>
    <w:p>
      <w:pPr>
        <w:ind w:firstLine="471"/>
        <w:spacing w:line="400" w:lineRule="exact"/>
        <w:rPr>
          <w:rFonts w:ascii="宋体" w:hAnsi="宋体"/>
          <w:sz w:val="24"/>
        </w:rPr>
      </w:pPr>
      <w:r>
        <w:rPr>
          <w:rFonts w:hint="eastAsia" w:ascii="宋体" w:hAnsi="宋体"/>
          <w:sz w:val="24"/>
        </w:rPr>
        <w:t xml:space="preserve">2．合同履行期内甲乙双方均不得随意变更或解除合同。合同若有未尽事宜，需经双方协商，订立补充协议，补充协议条款与本合同条款有冲突的，以补充协议条款为准，补充协议与本合同有同等法律效力。</w:t>
      </w:r>
      <w:r/>
    </w:p>
    <w:p>
      <w:pPr>
        <w:ind w:firstLine="471"/>
        <w:spacing w:line="400" w:lineRule="exact"/>
        <w:rPr>
          <w:rFonts w:ascii="宋体" w:hAnsi="宋体"/>
          <w:sz w:val="24"/>
        </w:rPr>
      </w:pPr>
      <w:r>
        <w:rPr>
          <w:rFonts w:hint="eastAsia" w:ascii="宋体" w:hAnsi="宋体"/>
          <w:sz w:val="24"/>
        </w:rPr>
        <w:t xml:space="preserve">3．本合同一式四份，双方各执两份，自双方签字盖章后生效。</w:t>
      </w:r>
      <w:r/>
    </w:p>
    <w:p>
      <w:pPr>
        <w:ind w:firstLine="471"/>
        <w:spacing w:line="400" w:lineRule="exact"/>
        <w:rPr>
          <w:rFonts w:ascii="宋体" w:hAnsi="宋体"/>
          <w:sz w:val="24"/>
        </w:rPr>
      </w:pPr>
      <w:r>
        <w:rPr>
          <w:rFonts w:hint="eastAsia" w:ascii="宋体" w:hAnsi="宋体"/>
          <w:sz w:val="24"/>
        </w:rPr>
        <w:t xml:space="preserve">4．本合同未尽事宜，双方协商解决。</w:t>
      </w:r>
      <w:r/>
    </w:p>
    <w:p>
      <w:pPr>
        <w:spacing w:line="400" w:lineRule="exact"/>
        <w:rPr>
          <w:rFonts w:ascii="宋体" w:hAnsi="宋体"/>
          <w:sz w:val="24"/>
        </w:rPr>
      </w:pPr>
      <w:r>
        <w:rPr>
          <w:rFonts w:ascii="宋体" w:hAnsi="宋体"/>
          <w:sz w:val="24"/>
        </w:rPr>
      </w:r>
      <w:r/>
    </w:p>
    <w:p>
      <w:pPr>
        <w:jc w:val="left"/>
        <w:spacing w:line="360" w:lineRule="auto"/>
        <w:rPr>
          <w:rFonts w:ascii="宋体" w:hAnsi="宋体"/>
          <w:sz w:val="24"/>
          <w:u w:val="single"/>
        </w:rPr>
      </w:pPr>
      <w:r>
        <w:rPr>
          <w:rFonts w:hint="eastAsia" w:ascii="宋体" w:hAnsi="宋体"/>
          <w:sz w:val="24"/>
        </w:rPr>
        <w:t xml:space="preserve">甲方：</w:t>
      </w:r>
      <w:r>
        <w:rPr>
          <w:rFonts w:ascii="宋体" w:hAnsi="宋体"/>
          <w:sz w:val="24"/>
        </w:rPr>
        <w:tab/>
        <w:t xml:space="preserve">       </w:t>
      </w:r>
      <w:r>
        <w:rPr>
          <w:rFonts w:hint="eastAsia" w:ascii="宋体" w:hAnsi="宋体"/>
          <w:sz w:val="24"/>
        </w:rPr>
        <w:t xml:space="preserve">                            乙方</w:t>
      </w:r>
      <w:r>
        <w:rPr>
          <w:rFonts w:ascii="宋体" w:hAnsi="宋体"/>
          <w:sz w:val="24"/>
        </w:rPr>
        <w:t xml:space="preserve">：</w:t>
      </w:r>
      <w:r/>
    </w:p>
    <w:p>
      <w:pPr>
        <w:jc w:val="left"/>
        <w:spacing w:line="360" w:lineRule="auto"/>
        <w:rPr>
          <w:rFonts w:ascii="宋体" w:hAnsi="宋体"/>
          <w:sz w:val="24"/>
        </w:rPr>
      </w:pPr>
      <w:r>
        <w:rPr>
          <w:rFonts w:hint="eastAsia" w:ascii="宋体" w:hAnsi="宋体"/>
          <w:sz w:val="24"/>
        </w:rPr>
        <w:t xml:space="preserve">（盖单位章）</w:t>
      </w:r>
      <w:r>
        <w:rPr>
          <w:rFonts w:ascii="宋体" w:hAnsi="宋体"/>
          <w:sz w:val="24"/>
        </w:rPr>
        <w:t xml:space="preserve">                            </w:t>
      </w:r>
      <w:r>
        <w:rPr>
          <w:rFonts w:hint="eastAsia" w:ascii="宋体" w:hAnsi="宋体"/>
          <w:sz w:val="24"/>
        </w:rPr>
        <w:t xml:space="preserve">    </w:t>
      </w:r>
      <w:r>
        <w:rPr>
          <w:rFonts w:ascii="宋体" w:hAnsi="宋体"/>
          <w:sz w:val="24"/>
        </w:rPr>
        <w:t xml:space="preserve">（盖单位章）</w:t>
      </w:r>
      <w:r/>
    </w:p>
    <w:p>
      <w:pPr>
        <w:jc w:val="left"/>
        <w:spacing w:line="360" w:lineRule="auto"/>
        <w:rPr>
          <w:rFonts w:ascii="宋体" w:hAnsi="宋体"/>
          <w:sz w:val="24"/>
        </w:rPr>
      </w:pPr>
      <w:r>
        <w:rPr>
          <w:rFonts w:hint="eastAsia" w:ascii="宋体" w:hAnsi="宋体"/>
          <w:sz w:val="24"/>
        </w:rPr>
        <w:t xml:space="preserve">法定代表人或其委托代理人：</w:t>
      </w:r>
      <w:r>
        <w:rPr>
          <w:rFonts w:ascii="宋体" w:hAnsi="宋体"/>
          <w:sz w:val="24"/>
        </w:rPr>
        <w:t xml:space="preserve">            </w:t>
      </w:r>
      <w:r>
        <w:rPr>
          <w:rFonts w:hint="eastAsia" w:ascii="宋体" w:hAnsi="宋体"/>
          <w:sz w:val="24"/>
        </w:rPr>
        <w:t xml:space="preserve">        </w:t>
      </w:r>
      <w:r>
        <w:rPr>
          <w:rFonts w:ascii="宋体" w:hAnsi="宋体"/>
          <w:sz w:val="24"/>
        </w:rPr>
        <w:t xml:space="preserve">法定代表人或其委托代理人：</w:t>
      </w:r>
      <w:r/>
    </w:p>
    <w:p>
      <w:pPr>
        <w:jc w:val="left"/>
        <w:spacing w:line="360" w:lineRule="auto"/>
        <w:rPr>
          <w:rFonts w:ascii="宋体" w:hAnsi="宋体"/>
          <w:sz w:val="24"/>
        </w:rPr>
      </w:pPr>
      <w:r>
        <w:rPr>
          <w:rFonts w:ascii="宋体" w:hAnsi="宋体"/>
          <w:sz w:val="24"/>
        </w:rPr>
        <w:t xml:space="preserve">（签字）</w:t>
      </w:r>
      <w:r>
        <w:rPr>
          <w:rFonts w:ascii="宋体" w:hAnsi="宋体"/>
          <w:sz w:val="24"/>
        </w:rPr>
        <w:tab/>
      </w:r>
      <w:r>
        <w:rPr>
          <w:rFonts w:ascii="宋体" w:hAnsi="宋体"/>
          <w:sz w:val="24"/>
        </w:rPr>
        <w:tab/>
      </w:r>
      <w:r>
        <w:rPr>
          <w:rFonts w:hint="eastAsia" w:ascii="宋体" w:hAnsi="宋体"/>
          <w:sz w:val="24"/>
        </w:rPr>
        <w:t xml:space="preserve">                               </w:t>
      </w:r>
      <w:r>
        <w:rPr>
          <w:rFonts w:ascii="宋体" w:hAnsi="宋体"/>
          <w:sz w:val="24"/>
        </w:rPr>
        <w:t xml:space="preserve">（签字）</w:t>
      </w:r>
      <w:r/>
    </w:p>
    <w:p>
      <w:pPr>
        <w:jc w:val="left"/>
        <w:spacing w:line="360" w:lineRule="auto"/>
        <w:rPr>
          <w:sz w:val="2"/>
        </w:rPr>
      </w:pPr>
      <w:r>
        <w:rPr>
          <w:rFonts w:ascii="宋体" w:hAnsi="宋体"/>
          <w:sz w:val="24"/>
        </w:rPr>
        <w:tab/>
        <w:t xml:space="preserve">年  </w:t>
      </w:r>
      <w:r>
        <w:rPr>
          <w:rFonts w:ascii="宋体" w:hAnsi="宋体"/>
          <w:sz w:val="24"/>
        </w:rPr>
        <w:tab/>
        <w:t xml:space="preserve">月</w:t>
      </w:r>
      <w:r>
        <w:rPr>
          <w:rFonts w:ascii="宋体" w:hAnsi="宋体"/>
          <w:sz w:val="24"/>
        </w:rPr>
        <w:tab/>
      </w:r>
      <w:r>
        <w:rPr>
          <w:rFonts w:hint="eastAsia" w:ascii="宋体" w:hAnsi="宋体"/>
          <w:sz w:val="24"/>
        </w:rPr>
        <w:t xml:space="preserve">   </w:t>
      </w:r>
      <w:r>
        <w:rPr>
          <w:rFonts w:ascii="宋体" w:hAnsi="宋体"/>
          <w:sz w:val="24"/>
        </w:rPr>
        <w:t xml:space="preserve">日</w:t>
      </w:r>
      <w:r>
        <w:rPr>
          <w:rFonts w:ascii="宋体" w:hAnsi="宋体"/>
          <w:sz w:val="24"/>
        </w:rPr>
        <w:tab/>
      </w:r>
      <w:r>
        <w:rPr>
          <w:rFonts w:ascii="宋体" w:hAnsi="宋体"/>
          <w:sz w:val="24"/>
        </w:rPr>
        <w:tab/>
        <w:t xml:space="preserve">               年 </w:t>
      </w:r>
      <w:r>
        <w:rPr>
          <w:rFonts w:ascii="宋体" w:hAnsi="宋体"/>
          <w:sz w:val="24"/>
        </w:rPr>
        <w:tab/>
        <w:t xml:space="preserve">  月 </w:t>
      </w:r>
      <w:r>
        <w:rPr>
          <w:rFonts w:ascii="宋体" w:hAnsi="宋体"/>
          <w:sz w:val="24"/>
        </w:rPr>
        <w:tab/>
        <w:t xml:space="preserve">  日</w:t>
      </w:r>
      <w:r/>
    </w:p>
    <w:p>
      <w:pPr>
        <w:ind w:firstLine="560"/>
        <w:spacing w:line="560" w:lineRule="exact"/>
        <w:rPr>
          <w:rFonts w:ascii="黑体" w:hAnsi="黑体" w:eastAsia="黑体" w:cs="黑体"/>
          <w:bCs/>
          <w:sz w:val="28"/>
          <w:szCs w:val="32"/>
        </w:rPr>
      </w:pPr>
      <w:r>
        <w:rPr>
          <w:rFonts w:ascii="黑体" w:hAnsi="黑体" w:eastAsia="黑体" w:cs="黑体"/>
          <w:bCs/>
          <w:sz w:val="28"/>
          <w:szCs w:val="32"/>
        </w:rPr>
      </w:r>
      <w:r/>
    </w:p>
    <w:p>
      <w:pPr>
        <w:jc w:val="center"/>
        <w:spacing w:line="500" w:lineRule="exact"/>
        <w:widowControl/>
        <w:rPr>
          <w:rFonts w:ascii="Times New Roman" w:hAnsi="Times New Roman" w:eastAsia="方正小标宋_GBK"/>
          <w:color w:val="0d0d0d"/>
          <w:sz w:val="44"/>
          <w:szCs w:val="44"/>
        </w:rPr>
        <w:outlineLvl w:val="0"/>
      </w:pPr>
      <w:r>
        <w:rPr>
          <w:rFonts w:ascii="Times New Roman" w:hAnsi="Times New Roman" w:eastAsia="方正小标宋_GBK"/>
          <w:color w:val="0d0d0d"/>
          <w:sz w:val="44"/>
          <w:szCs w:val="44"/>
        </w:rPr>
        <w:br w:type="page" w:clear="all"/>
      </w:r>
      <w:r>
        <w:rPr>
          <w:rFonts w:hint="eastAsia" w:ascii="Times New Roman" w:hAnsi="Times New Roman" w:eastAsia="方正小标宋_GBK"/>
          <w:color w:val="0d0d0d"/>
          <w:sz w:val="44"/>
          <w:szCs w:val="44"/>
        </w:rPr>
        <w:t xml:space="preserve">第五章</w:t>
      </w:r>
      <w:r>
        <w:rPr>
          <w:rFonts w:ascii="Times New Roman" w:hAnsi="Times New Roman" w:eastAsia="方正小标宋_GBK"/>
          <w:color w:val="0d0d0d"/>
          <w:sz w:val="44"/>
          <w:szCs w:val="44"/>
        </w:rPr>
        <w:t xml:space="preserve">  </w:t>
      </w:r>
      <w:r>
        <w:rPr>
          <w:rFonts w:hint="eastAsia" w:ascii="Times New Roman" w:hAnsi="Times New Roman" w:eastAsia="方正小标宋_GBK"/>
          <w:color w:val="0d0d0d"/>
          <w:sz w:val="44"/>
          <w:szCs w:val="44"/>
        </w:rPr>
        <w:t xml:space="preserve">采购需求</w:t>
      </w:r>
      <w:r/>
    </w:p>
    <w:p>
      <w:pPr>
        <w:numPr>
          <w:ilvl w:val="0"/>
          <w:numId w:val="1"/>
        </w:numPr>
        <w:ind w:firstLine="422"/>
        <w:spacing w:line="360" w:lineRule="auto"/>
        <w:rPr>
          <w:rFonts w:ascii="宋体" w:hAnsi="宋体" w:cs="宋体"/>
          <w:b/>
          <w:bCs/>
          <w:szCs w:val="21"/>
        </w:rPr>
      </w:pPr>
      <w:r>
        <w:rPr>
          <w:rFonts w:hint="eastAsia" w:ascii="宋体" w:hAnsi="宋体" w:cs="宋体"/>
          <w:b/>
          <w:bCs/>
          <w:szCs w:val="21"/>
        </w:rPr>
        <w:t xml:space="preserve">项目概况</w:t>
      </w:r>
      <w:r/>
    </w:p>
    <w:p>
      <w:pPr>
        <w:ind w:firstLine="420"/>
        <w:spacing w:line="360" w:lineRule="auto"/>
        <w:rPr>
          <w:rFonts w:ascii="宋体" w:hAnsi="宋体" w:cs="宋体"/>
          <w:szCs w:val="21"/>
        </w:rPr>
      </w:pPr>
      <w:r>
        <w:rPr>
          <w:rFonts w:hint="eastAsia" w:ascii="宋体" w:hAnsi="宋体" w:cs="宋体"/>
          <w:szCs w:val="21"/>
        </w:rPr>
        <w:t xml:space="preserve">紧扣粮食和重要农产品稳产保供、乡村特色产业发展壮大和文明乡风建设等人才需求，实施工程化、项目化管理，强化竞争性立项机制，有力有序落实高素质农民培育工作，提升农民技术技能水平、产业发展能力和综合素质素养，培养农业农村领域急需紧缺人才，着力打造粮食安全守护者、产业发展带头人和乡村振兴主力军，加快实施《江苏省“新农人”培育三年行动计划（2025-2027 年）》，为推进农业现代化上走在前、高水平建设农业强省提供坚实人才保障。</w:t>
      </w:r>
      <w:r/>
    </w:p>
    <w:p>
      <w:pPr>
        <w:ind w:firstLine="420"/>
        <w:spacing w:line="360" w:lineRule="auto"/>
        <w:rPr>
          <w:rFonts w:ascii="宋体" w:hAnsi="宋体" w:cs="宋体"/>
          <w:szCs w:val="21"/>
        </w:rPr>
      </w:pPr>
      <w:r>
        <w:rPr>
          <w:rFonts w:hint="eastAsia" w:ascii="宋体" w:hAnsi="宋体" w:cs="宋体"/>
          <w:szCs w:val="21"/>
        </w:rPr>
        <w:t xml:space="preserve">面向泰兴市17个乡镇（街道）“新农人”、新型农业经营主体带头人、种养大户等，开展中央财政高素质农民培育项目常规任务培训。全年计划培训355人。其中：粮油和重要农产品生产经营主体提升工程“新农匠”55人，新产业新业态带头人培育工程“新农创”100人、“新农商”100人，文明乡风建设素质素养提升工程“新农服”100人。</w:t>
      </w:r>
      <w:r/>
    </w:p>
    <w:p>
      <w:pPr>
        <w:ind w:firstLine="422"/>
        <w:spacing w:line="360" w:lineRule="auto"/>
        <w:rPr>
          <w:rFonts w:ascii="宋体" w:hAnsi="宋体" w:cs="宋体"/>
          <w:b/>
          <w:bCs/>
          <w:szCs w:val="21"/>
        </w:rPr>
      </w:pPr>
      <w:r>
        <w:rPr>
          <w:rFonts w:hint="eastAsia" w:ascii="宋体" w:hAnsi="宋体" w:cs="宋体"/>
          <w:b/>
          <w:bCs/>
          <w:szCs w:val="21"/>
        </w:rPr>
        <w:t xml:space="preserve">二、采购内容</w:t>
      </w:r>
      <w:r/>
    </w:p>
    <w:p>
      <w:pPr>
        <w:ind w:firstLine="422"/>
        <w:spacing w:line="360" w:lineRule="auto"/>
        <w:tabs>
          <w:tab w:val="left" w:pos="567" w:leader="none"/>
        </w:tabs>
        <w:rPr>
          <w:rFonts w:ascii="宋体" w:hAnsi="宋体"/>
          <w:b/>
          <w:szCs w:val="21"/>
        </w:rPr>
      </w:pPr>
      <w:r>
        <w:rPr>
          <w:rFonts w:hint="eastAsia" w:ascii="宋体" w:hAnsi="宋体" w:cs="宋体"/>
          <w:szCs w:val="21"/>
        </w:rPr>
        <w:t xml:space="preserve">本项目具体安排如下：</w:t>
      </w:r>
      <w:r/>
    </w:p>
    <w:tbl>
      <w:tblPr>
        <w:tblW w:w="4915" w:type="pct"/>
        <w:tblLook w:val="04A0" w:firstRow="1" w:lastRow="0" w:firstColumn="1" w:lastColumn="0" w:noHBand="0" w:noVBand="1"/>
      </w:tblPr>
      <w:tblGrid>
        <w:gridCol w:w="731"/>
        <w:gridCol w:w="2576"/>
        <w:gridCol w:w="951"/>
        <w:gridCol w:w="685"/>
        <w:gridCol w:w="920"/>
        <w:gridCol w:w="1089"/>
        <w:gridCol w:w="2225"/>
      </w:tblGrid>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tabs>
                <w:tab w:val="left" w:pos="420" w:leader="none"/>
                <w:tab w:val="left" w:pos="567" w:leader="none"/>
              </w:tabs>
              <w:rPr>
                <w:rFonts w:ascii="宋体" w:hAnsi="宋体" w:cs="宋体"/>
                <w:szCs w:val="21"/>
              </w:rPr>
            </w:pPr>
            <w:r/>
            <w:bookmarkStart w:id="261" w:name="_Hlk203573030"/>
            <w:r>
              <w:rPr>
                <w:rFonts w:ascii="宋体" w:hAnsi="宋体" w:cs="宋体"/>
                <w:szCs w:val="21"/>
              </w:rPr>
              <w:t xml:space="preserve">序列</w:t>
            </w:r>
            <w:r/>
          </w:p>
        </w:tc>
        <w:tc>
          <w:tcPr>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tabs>
                <w:tab w:val="left" w:pos="420" w:leader="none"/>
                <w:tab w:val="left" w:pos="567" w:leader="none"/>
              </w:tabs>
              <w:rPr>
                <w:rFonts w:ascii="宋体" w:hAnsi="宋体" w:cs="宋体"/>
                <w:szCs w:val="21"/>
              </w:rPr>
            </w:pPr>
            <w:r>
              <w:rPr>
                <w:rFonts w:ascii="宋体" w:hAnsi="宋体" w:cs="宋体"/>
                <w:szCs w:val="21"/>
              </w:rPr>
              <w:t xml:space="preserve">培训名称</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tabs>
                <w:tab w:val="left" w:pos="420" w:leader="none"/>
                <w:tab w:val="left" w:pos="567" w:leader="none"/>
              </w:tabs>
              <w:rPr>
                <w:rFonts w:ascii="宋体" w:hAnsi="宋体" w:cs="宋体"/>
                <w:szCs w:val="21"/>
              </w:rPr>
            </w:pPr>
            <w:r>
              <w:rPr>
                <w:rFonts w:ascii="宋体" w:hAnsi="宋体" w:cs="宋体"/>
                <w:szCs w:val="21"/>
              </w:rPr>
              <w:t xml:space="preserve">培训时间</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tabs>
                <w:tab w:val="left" w:pos="420" w:leader="none"/>
                <w:tab w:val="left" w:pos="567" w:leader="none"/>
              </w:tabs>
              <w:rPr>
                <w:rFonts w:ascii="宋体" w:hAnsi="宋体" w:cs="宋体"/>
                <w:szCs w:val="21"/>
              </w:rPr>
            </w:pPr>
            <w:r>
              <w:rPr>
                <w:rFonts w:ascii="宋体" w:hAnsi="宋体" w:cs="宋体"/>
                <w:szCs w:val="21"/>
              </w:rPr>
              <w:t xml:space="preserve">培训天数</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tabs>
                <w:tab w:val="left" w:pos="420" w:leader="none"/>
                <w:tab w:val="left" w:pos="567" w:leader="none"/>
              </w:tabs>
              <w:rPr>
                <w:rFonts w:ascii="宋体" w:hAnsi="宋体" w:cs="宋体"/>
                <w:szCs w:val="21"/>
              </w:rPr>
            </w:pPr>
            <w:r>
              <w:rPr>
                <w:rFonts w:ascii="宋体" w:hAnsi="宋体" w:cs="宋体"/>
                <w:szCs w:val="21"/>
              </w:rPr>
              <w:t xml:space="preserve">参训人数</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tabs>
                <w:tab w:val="left" w:pos="420" w:leader="none"/>
                <w:tab w:val="left" w:pos="567" w:leader="none"/>
              </w:tabs>
              <w:rPr>
                <w:rFonts w:ascii="宋体" w:hAnsi="宋体" w:cs="宋体"/>
                <w:szCs w:val="21"/>
              </w:rPr>
            </w:pPr>
            <w:r>
              <w:rPr>
                <w:rFonts w:ascii="宋体" w:hAnsi="宋体" w:cs="宋体"/>
                <w:szCs w:val="21"/>
              </w:rPr>
              <w:t xml:space="preserve">工作人员</w:t>
            </w:r>
            <w:r/>
          </w:p>
        </w:tc>
        <w:tc>
          <w:tcPr>
            <w:tcBorders>
              <w:top w:val="single" w:color="000000" w:sz="4" w:space="0"/>
              <w:left w:val="single" w:color="000000" w:sz="4" w:space="0"/>
              <w:bottom w:val="single" w:color="000000" w:sz="4" w:space="0"/>
              <w:right w:val="single" w:color="000000" w:sz="4" w:space="0"/>
            </w:tcBorders>
            <w:tcW w:w="1235" w:type="pct"/>
            <w:vAlign w:val="center"/>
            <w:textDirection w:val="lrTb"/>
            <w:noWrap w:val="false"/>
          </w:tcPr>
          <w:p>
            <w:pPr>
              <w:jc w:val="center"/>
              <w:tabs>
                <w:tab w:val="left" w:pos="420" w:leader="none"/>
                <w:tab w:val="left" w:pos="567" w:leader="none"/>
              </w:tabs>
              <w:rPr>
                <w:rFonts w:ascii="宋体" w:hAnsi="宋体" w:cs="宋体"/>
                <w:szCs w:val="21"/>
              </w:rPr>
            </w:pPr>
            <w:r>
              <w:rPr>
                <w:rFonts w:ascii="宋体" w:hAnsi="宋体" w:cs="宋体"/>
                <w:szCs w:val="21"/>
              </w:rPr>
              <w:t xml:space="preserve">责任处（站）</w:t>
            </w:r>
            <w:r/>
          </w:p>
        </w:tc>
      </w:tr>
      <w:tr>
        <w:trPr>
          <w:trHeight w:val="526"/>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tabs>
                <w:tab w:val="left" w:pos="420" w:leader="none"/>
                <w:tab w:val="left" w:pos="567" w:leader="none"/>
              </w:tabs>
              <w:rPr>
                <w:rFonts w:ascii="宋体" w:hAnsi="宋体" w:cs="宋体"/>
                <w:b/>
                <w:bCs/>
                <w:szCs w:val="21"/>
              </w:rPr>
            </w:pPr>
            <w:r>
              <w:rPr>
                <w:rFonts w:hint="eastAsia" w:ascii="宋体" w:hAnsi="宋体" w:cs="宋体"/>
                <w:b/>
                <w:bCs/>
                <w:szCs w:val="21"/>
              </w:rPr>
              <w:t xml:space="preserve">粮油和重要农产品生产经营主体提升工程培训班</w:t>
            </w:r>
            <w:r>
              <w:rPr>
                <w:rFonts w:hint="eastAsia" w:ascii="宋体" w:hAnsi="宋体" w:cs="宋体"/>
                <w:b/>
                <w:bCs/>
                <w:szCs w:val="21"/>
              </w:rPr>
              <w:t xml:space="preserve">“新农匠”</w:t>
            </w:r>
            <w:r/>
          </w:p>
        </w:tc>
        <w:tc>
          <w:tcPr>
            <w:tcBorders>
              <w:top w:val="single" w:color="000000" w:sz="4" w:space="0"/>
              <w:left w:val="single" w:color="000000" w:sz="4" w:space="0"/>
              <w:right w:val="single" w:color="000000" w:sz="4" w:space="0"/>
            </w:tcBorders>
            <w:tcW w:w="369" w:type="pct"/>
            <w:vAlign w:val="center"/>
            <w:vMerge w:val="restart"/>
            <w:textDirection w:val="lrTb"/>
            <w:noWrap w:val="false"/>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01</w:t>
            </w:r>
            <w:r>
              <w:rPr>
                <w:rFonts w:hint="eastAsia" w:ascii="宋体" w:hAnsi="宋体" w:cs="宋体"/>
                <w:szCs w:val="21"/>
              </w:rPr>
              <w:t xml:space="preserve">－2026.</w:t>
            </w:r>
            <w:r>
              <w:rPr>
                <w:rFonts w:hint="eastAsia" w:ascii="宋体" w:hAnsi="宋体" w:cs="宋体"/>
                <w:szCs w:val="21"/>
              </w:rPr>
              <w:t xml:space="preserve">0</w:t>
            </w: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55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培训　科</w:t>
            </w:r>
            <w:r/>
          </w:p>
        </w:tc>
        <w:tc>
          <w:tcPr>
            <w:tcBorders>
              <w:top w:val="single" w:color="000000" w:sz="4" w:space="0"/>
              <w:left w:val="single" w:color="000000" w:sz="4" w:space="0"/>
              <w:bottom w:val="single" w:color="000000" w:sz="4" w:space="0"/>
              <w:right w:val="single" w:color="000000" w:sz="4" w:space="0"/>
            </w:tcBorders>
            <w:tcW w:w="1235" w:type="pct"/>
            <w:vAlign w:val="center"/>
            <w:textDirection w:val="lrTb"/>
            <w:noWrap/>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科教科</w:t>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tabs>
                <w:tab w:val="left" w:pos="420" w:leader="none"/>
                <w:tab w:val="left" w:pos="567" w:leader="none"/>
              </w:tabs>
              <w:rPr>
                <w:rFonts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tabs>
                <w:tab w:val="left" w:pos="420" w:leader="none"/>
                <w:tab w:val="left" w:pos="567" w:leader="none"/>
              </w:tabs>
              <w:rPr>
                <w:rFonts w:ascii="宋体" w:hAnsi="宋体" w:cs="宋体"/>
                <w:b/>
                <w:bCs/>
                <w:szCs w:val="21"/>
              </w:rPr>
            </w:pPr>
            <w:r>
              <w:rPr>
                <w:rFonts w:hint="eastAsia" w:ascii="宋体" w:hAnsi="宋体" w:cs="宋体"/>
                <w:b/>
                <w:bCs/>
                <w:szCs w:val="21"/>
              </w:rPr>
              <w:t xml:space="preserve">新产业新业态带头人培育工程培训班</w:t>
            </w:r>
            <w:r>
              <w:rPr>
                <w:rFonts w:hint="eastAsia" w:ascii="宋体" w:hAnsi="宋体" w:cs="宋体"/>
                <w:b/>
                <w:bCs/>
                <w:szCs w:val="21"/>
              </w:rPr>
              <w:t xml:space="preserve">“新农创”</w:t>
            </w:r>
            <w:r/>
          </w:p>
        </w:tc>
        <w:tc>
          <w:tcPr>
            <w:tcBorders>
              <w:left w:val="single" w:color="000000" w:sz="4" w:space="0"/>
              <w:right w:val="single" w:color="000000" w:sz="4" w:space="0"/>
            </w:tcBorders>
            <w:tcW w:w="369" w:type="pct"/>
            <w:vAlign w:val="center"/>
            <w:vMerge w:val="continue"/>
            <w:textDirection w:val="lrTb"/>
            <w:noWrap w:val="false"/>
          </w:tcPr>
          <w:p>
            <w:pPr>
              <w:jc w:val="center"/>
              <w:tabs>
                <w:tab w:val="left" w:pos="420" w:leader="none"/>
                <w:tab w:val="left" w:pos="567" w:leader="none"/>
              </w:tabs>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培训　科</w:t>
            </w:r>
            <w:r/>
          </w:p>
        </w:tc>
        <w:tc>
          <w:tcPr>
            <w:tcBorders>
              <w:top w:val="single" w:color="000000" w:sz="4" w:space="0"/>
              <w:left w:val="single" w:color="000000" w:sz="4" w:space="0"/>
              <w:bottom w:val="single" w:color="000000" w:sz="4" w:space="0"/>
              <w:right w:val="single" w:color="000000" w:sz="4" w:space="0"/>
            </w:tcBorders>
            <w:tcW w:w="1235" w:type="pct"/>
            <w:vAlign w:val="center"/>
            <w:textDirection w:val="lrTb"/>
            <w:noWrap/>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科教科</w:t>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tabs>
                <w:tab w:val="left" w:pos="420" w:leader="none"/>
                <w:tab w:val="left" w:pos="567" w:leader="none"/>
              </w:tabs>
              <w:rPr>
                <w:rFonts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tabs>
                <w:tab w:val="left" w:pos="420" w:leader="none"/>
                <w:tab w:val="left" w:pos="567" w:leader="none"/>
              </w:tabs>
              <w:rPr>
                <w:rFonts w:ascii="宋体" w:hAnsi="宋体" w:cs="宋体"/>
                <w:b/>
                <w:bCs/>
                <w:szCs w:val="21"/>
              </w:rPr>
            </w:pPr>
            <w:r>
              <w:rPr>
                <w:rFonts w:hint="eastAsia" w:ascii="宋体" w:hAnsi="宋体" w:cs="宋体"/>
                <w:b/>
                <w:bCs/>
                <w:szCs w:val="21"/>
              </w:rPr>
              <w:t xml:space="preserve">新产业新业态带头人培育工程培训班</w:t>
            </w:r>
            <w:r>
              <w:rPr>
                <w:rFonts w:hint="eastAsia" w:ascii="宋体" w:hAnsi="宋体" w:cs="宋体"/>
                <w:b/>
                <w:bCs/>
                <w:szCs w:val="21"/>
              </w:rPr>
              <w:t xml:space="preserve">“新农商”</w:t>
            </w:r>
            <w:r/>
          </w:p>
        </w:tc>
        <w:tc>
          <w:tcPr>
            <w:tcBorders>
              <w:left w:val="single" w:color="000000" w:sz="4" w:space="0"/>
              <w:right w:val="single" w:color="000000" w:sz="4" w:space="0"/>
            </w:tcBorders>
            <w:tcW w:w="369" w:type="pct"/>
            <w:vAlign w:val="center"/>
            <w:vMerge w:val="continue"/>
            <w:textDirection w:val="lrTb"/>
            <w:noWrap w:val="false"/>
          </w:tcPr>
          <w:p>
            <w:pPr>
              <w:jc w:val="center"/>
              <w:tabs>
                <w:tab w:val="left" w:pos="420" w:leader="none"/>
                <w:tab w:val="left" w:pos="567" w:leader="none"/>
              </w:tabs>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培训　科</w:t>
            </w:r>
            <w:r/>
          </w:p>
        </w:tc>
        <w:tc>
          <w:tcPr>
            <w:tcBorders>
              <w:top w:val="single" w:color="000000" w:sz="4" w:space="0"/>
              <w:left w:val="single" w:color="000000" w:sz="4" w:space="0"/>
              <w:bottom w:val="single" w:color="000000" w:sz="4" w:space="0"/>
              <w:right w:val="single" w:color="000000" w:sz="4" w:space="0"/>
            </w:tcBorders>
            <w:tcW w:w="1235" w:type="pct"/>
            <w:vAlign w:val="center"/>
            <w:textDirection w:val="lrTb"/>
            <w:noWrap/>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科教科</w:t>
            </w:r>
            <w:r/>
          </w:p>
        </w:tc>
      </w:tr>
      <w:tr>
        <w:trPr>
          <w:trHeight w:val="454"/>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tabs>
                <w:tab w:val="left" w:pos="420" w:leader="none"/>
                <w:tab w:val="left" w:pos="567" w:leader="none"/>
              </w:tabs>
              <w:rPr>
                <w:rFonts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tabs>
                <w:tab w:val="left" w:pos="420" w:leader="none"/>
                <w:tab w:val="left" w:pos="567" w:leader="none"/>
              </w:tabs>
              <w:rPr>
                <w:rFonts w:ascii="宋体" w:hAnsi="宋体" w:cs="宋体"/>
                <w:b/>
                <w:bCs/>
                <w:szCs w:val="21"/>
              </w:rPr>
            </w:pPr>
            <w:r>
              <w:rPr>
                <w:rFonts w:hint="eastAsia" w:ascii="宋体" w:hAnsi="宋体" w:cs="宋体"/>
                <w:b/>
                <w:bCs/>
                <w:szCs w:val="21"/>
              </w:rPr>
              <w:t xml:space="preserve">新产业新业态带头人培育工程培训班</w:t>
            </w:r>
            <w:r>
              <w:rPr>
                <w:rFonts w:hint="eastAsia" w:ascii="宋体" w:hAnsi="宋体" w:cs="宋体"/>
                <w:b/>
                <w:bCs/>
                <w:szCs w:val="21"/>
              </w:rPr>
              <w:t xml:space="preserve">“新农服”</w:t>
            </w:r>
            <w:r/>
          </w:p>
        </w:tc>
        <w:tc>
          <w:tcPr>
            <w:tcBorders>
              <w:left w:val="single" w:color="000000" w:sz="4" w:space="0"/>
              <w:bottom w:val="single" w:color="000000" w:sz="4" w:space="0"/>
              <w:right w:val="single" w:color="000000" w:sz="4" w:space="0"/>
            </w:tcBorders>
            <w:tcW w:w="369" w:type="pct"/>
            <w:vAlign w:val="center"/>
            <w:vMerge w:val="continue"/>
            <w:textDirection w:val="lrTb"/>
            <w:noWrap w:val="false"/>
          </w:tcPr>
          <w:p>
            <w:pPr>
              <w:jc w:val="center"/>
              <w:tabs>
                <w:tab w:val="left" w:pos="420" w:leader="none"/>
                <w:tab w:val="left" w:pos="567" w:leader="none"/>
              </w:tabs>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培训　科</w:t>
            </w:r>
            <w:r/>
          </w:p>
        </w:tc>
        <w:tc>
          <w:tcPr>
            <w:tcBorders>
              <w:top w:val="single" w:color="000000" w:sz="4" w:space="0"/>
              <w:left w:val="single" w:color="000000" w:sz="4" w:space="0"/>
              <w:bottom w:val="single" w:color="000000" w:sz="4" w:space="0"/>
              <w:right w:val="single" w:color="000000" w:sz="4" w:space="0"/>
            </w:tcBorders>
            <w:tcW w:w="1235" w:type="pct"/>
            <w:vAlign w:val="center"/>
            <w:textDirection w:val="lrTb"/>
            <w:noWrap/>
          </w:tcPr>
          <w:p>
            <w:pPr>
              <w:jc w:val="center"/>
              <w:tabs>
                <w:tab w:val="left" w:pos="420" w:leader="none"/>
                <w:tab w:val="left" w:pos="567" w:leader="none"/>
              </w:tabs>
              <w:rPr>
                <w:rFonts w:ascii="宋体" w:hAnsi="宋体" w:cs="宋体"/>
                <w:szCs w:val="21"/>
              </w:rPr>
            </w:pPr>
            <w:r>
              <w:rPr>
                <w:rFonts w:hint="eastAsia" w:ascii="宋体" w:hAnsi="宋体" w:cs="宋体"/>
                <w:szCs w:val="21"/>
              </w:rPr>
              <w:t xml:space="preserve">科教科</w:t>
            </w:r>
            <w:bookmarkEnd w:id="261"/>
            <w:r/>
          </w:p>
        </w:tc>
      </w:tr>
    </w:tbl>
    <w:p>
      <w:pPr>
        <w:ind w:firstLine="422"/>
        <w:spacing w:line="360" w:lineRule="auto"/>
        <w:rPr>
          <w:rFonts w:ascii="宋体" w:hAnsi="宋体" w:cs="宋体"/>
          <w:b/>
          <w:bCs/>
          <w:szCs w:val="21"/>
        </w:rPr>
      </w:pPr>
      <w:r>
        <w:rPr>
          <w:rFonts w:hint="eastAsia" w:ascii="宋体" w:hAnsi="宋体" w:cs="宋体"/>
          <w:b/>
          <w:bCs/>
          <w:szCs w:val="21"/>
        </w:rPr>
        <w:t xml:space="preserve">三、服务需求</w:t>
      </w:r>
      <w:r/>
    </w:p>
    <w:p>
      <w:pPr>
        <w:ind w:firstLine="420"/>
        <w:jc w:val="left"/>
        <w:widowControl/>
        <w:rPr>
          <w:rFonts w:ascii="宋体" w:hAnsi="宋体" w:cs="宋体"/>
          <w:szCs w:val="21"/>
        </w:rPr>
      </w:pPr>
      <w:r>
        <w:rPr>
          <w:rFonts w:hint="eastAsia" w:ascii="宋体" w:hAnsi="宋体" w:cs="宋体"/>
          <w:szCs w:val="21"/>
        </w:rPr>
        <w:t xml:space="preserve">结合《江苏省2025年中央财政高素质农民培育工作实施方案》要求和泰兴市农业生产实际确定培育主题，培育目标明确；采取观摩实践为主的线上线下融合培育方式，组织小班化教学；方案需包含“培育前调研-培育中实施-培育后跟踪”全流程设计，学时设计紧凑，经费预算合理，进度安排科学，</w:t>
      </w:r>
      <w:r>
        <w:rPr>
          <w:rFonts w:hint="eastAsia" w:ascii="宋体" w:hAnsi="宋体" w:cs="宋体"/>
          <w:szCs w:val="21"/>
        </w:rPr>
        <w:t xml:space="preserve">须于202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03</w:t>
      </w:r>
      <w:r>
        <w:rPr>
          <w:rFonts w:hint="eastAsia" w:ascii="宋体" w:hAnsi="宋体" w:cs="宋体"/>
          <w:szCs w:val="21"/>
        </w:rPr>
        <w:t xml:space="preserve">月底实施完成培训任务。</w:t>
      </w:r>
      <w:r/>
    </w:p>
    <w:p>
      <w:pPr>
        <w:ind w:firstLine="420"/>
        <w:jc w:val="left"/>
        <w:widowControl/>
        <w:rPr>
          <w:rFonts w:ascii="宋体" w:hAnsi="宋体" w:cs="宋体"/>
          <w:szCs w:val="21"/>
        </w:rPr>
      </w:pPr>
      <w:r>
        <w:rPr>
          <w:rFonts w:hint="eastAsia" w:ascii="宋体" w:hAnsi="宋体" w:cs="宋体"/>
          <w:szCs w:val="21"/>
        </w:rPr>
        <w:t xml:space="preserve">严格按照《农业农村部高素质农民培育规范（修订）》要求设置综合素养、专业技能、能力拓展三类课程。总学时不少于40学时，课程设计与培育主题</w:t>
      </w:r>
      <w:r>
        <w:rPr>
          <w:rFonts w:hint="eastAsia" w:ascii="宋体" w:hAnsi="宋体" w:cs="宋体"/>
          <w:szCs w:val="21"/>
        </w:rPr>
        <w:t xml:space="preserve">适配度高，跟踪指导服务人数不少于总人数的30%，</w:t>
      </w:r>
      <w:r>
        <w:rPr>
          <w:rFonts w:hint="eastAsia" w:ascii="宋体" w:hAnsi="宋体" w:cs="宋体"/>
          <w:szCs w:val="21"/>
        </w:rPr>
        <w:t xml:space="preserve">且现场</w:t>
      </w:r>
      <w:r>
        <w:rPr>
          <w:rFonts w:hint="eastAsia" w:ascii="宋体" w:hAnsi="宋体" w:cs="宋体"/>
          <w:szCs w:val="21"/>
        </w:rPr>
        <w:t xml:space="preserve">指导不少于2次。</w:t>
      </w:r>
      <w:r/>
    </w:p>
    <w:p>
      <w:pPr>
        <w:ind w:firstLine="422"/>
        <w:spacing w:line="360" w:lineRule="auto"/>
        <w:rPr>
          <w:rFonts w:ascii="宋体" w:hAnsi="宋体"/>
          <w:b/>
          <w:bCs/>
          <w:color w:val="000000"/>
          <w:szCs w:val="21"/>
        </w:rPr>
      </w:pPr>
      <w:r>
        <w:rPr>
          <w:rFonts w:hint="eastAsia" w:ascii="宋体" w:hAnsi="宋体"/>
          <w:b/>
          <w:bCs/>
          <w:color w:val="000000"/>
          <w:szCs w:val="21"/>
        </w:rPr>
        <w:t xml:space="preserve">四、服务要求</w:t>
      </w:r>
      <w:r/>
    </w:p>
    <w:p>
      <w:pPr>
        <w:ind w:firstLine="420"/>
        <w:spacing w:line="360" w:lineRule="auto"/>
        <w:rPr>
          <w:rFonts w:ascii="宋体" w:hAnsi="宋体"/>
          <w:color w:val="000000"/>
          <w:szCs w:val="21"/>
        </w:rPr>
      </w:pPr>
      <w:r>
        <w:rPr>
          <w:rFonts w:hint="eastAsia" w:ascii="宋体" w:hAnsi="宋体"/>
          <w:color w:val="000000"/>
          <w:szCs w:val="21"/>
        </w:rPr>
        <w:t xml:space="preserve">1、成交培训机构须与采购人签订合同，明确双方的权利义务。</w:t>
      </w:r>
      <w:r/>
    </w:p>
    <w:p>
      <w:pPr>
        <w:ind w:firstLine="420"/>
        <w:spacing w:line="360" w:lineRule="auto"/>
        <w:rPr>
          <w:rFonts w:ascii="宋体" w:hAnsi="宋体"/>
          <w:color w:val="000000"/>
          <w:szCs w:val="21"/>
        </w:rPr>
      </w:pPr>
      <w:r>
        <w:rPr>
          <w:rFonts w:hint="eastAsia" w:ascii="宋体" w:hAnsi="宋体"/>
          <w:color w:val="000000"/>
          <w:szCs w:val="21"/>
        </w:rPr>
        <w:t xml:space="preserve">2、采购人将于前7个工作日提供完整的人员名单，成交培训机构在开展培训前应按照要求制定的相应教学计划、食宿计划、用车计划、学员花名册、师资材料等报采购人备案，备案通过后方可开班。</w:t>
      </w:r>
      <w:r/>
    </w:p>
    <w:p>
      <w:pPr>
        <w:ind w:firstLine="420"/>
        <w:spacing w:line="360" w:lineRule="auto"/>
        <w:rPr>
          <w:rFonts w:ascii="宋体" w:hAnsi="宋体"/>
          <w:color w:val="000000"/>
          <w:szCs w:val="21"/>
        </w:rPr>
      </w:pPr>
      <w:r>
        <w:rPr>
          <w:rFonts w:hint="eastAsia" w:ascii="宋体" w:hAnsi="宋体"/>
          <w:color w:val="000000"/>
          <w:szCs w:val="21"/>
        </w:rPr>
        <w:t xml:space="preserve">3、成交培训机构要严格按照制定的教学计划开展培训，不得擅自更改、缩短课时，保证实际课时和学习内容保保质保量完成；要</w:t>
      </w:r>
      <w:r>
        <w:rPr>
          <w:rFonts w:hint="eastAsia" w:ascii="宋体" w:hAnsi="宋体"/>
          <w:color w:val="000000"/>
          <w:szCs w:val="21"/>
        </w:rPr>
        <w:t xml:space="preserve">严明学习</w:t>
      </w:r>
      <w:r>
        <w:rPr>
          <w:rFonts w:hint="eastAsia" w:ascii="宋体" w:hAnsi="宋体"/>
          <w:color w:val="000000"/>
          <w:szCs w:val="21"/>
        </w:rPr>
        <w:t xml:space="preserve">纪律，坚持做好培训期间的考勤登记工作；注重培训质</w:t>
      </w:r>
      <w:r>
        <w:rPr>
          <w:rFonts w:hint="eastAsia" w:ascii="宋体" w:hAnsi="宋体"/>
          <w:color w:val="000000"/>
          <w:szCs w:val="21"/>
        </w:rPr>
        <w:t xml:space="preserve">量、培训效果，课后反馈，采购人负责对培训过程进行监督、指导、服务。</w:t>
      </w:r>
      <w:r/>
    </w:p>
    <w:p>
      <w:pPr>
        <w:ind w:firstLine="420"/>
        <w:spacing w:line="360" w:lineRule="auto"/>
        <w:rPr>
          <w:rFonts w:ascii="宋体" w:hAnsi="宋体"/>
          <w:color w:val="000000"/>
          <w:szCs w:val="21"/>
        </w:rPr>
      </w:pPr>
      <w:r>
        <w:rPr>
          <w:rFonts w:hint="eastAsia" w:ascii="宋体" w:hAnsi="宋体"/>
          <w:color w:val="000000"/>
          <w:szCs w:val="21"/>
        </w:rPr>
        <w:t xml:space="preserve">4、培训期满后，</w:t>
      </w:r>
      <w:r>
        <w:rPr>
          <w:rFonts w:hint="eastAsia" w:ascii="宋体" w:hAnsi="宋体"/>
          <w:color w:val="000000"/>
          <w:szCs w:val="21"/>
        </w:rPr>
        <w:t xml:space="preserve">由成交</w:t>
      </w:r>
      <w:r>
        <w:rPr>
          <w:rFonts w:hint="eastAsia" w:ascii="宋体" w:hAnsi="宋体"/>
          <w:color w:val="000000"/>
          <w:szCs w:val="21"/>
        </w:rPr>
        <w:t xml:space="preserve">培训机构按照规定颁发相应的培训合格证书。</w:t>
      </w:r>
      <w:r/>
    </w:p>
    <w:p>
      <w:pPr>
        <w:ind w:firstLine="420"/>
        <w:spacing w:line="360" w:lineRule="auto"/>
        <w:rPr>
          <w:rFonts w:ascii="宋体" w:hAnsi="宋体"/>
          <w:color w:val="000000"/>
          <w:szCs w:val="21"/>
        </w:rPr>
      </w:pPr>
      <w:r>
        <w:rPr>
          <w:rFonts w:hint="eastAsia" w:ascii="宋体" w:hAnsi="宋体"/>
          <w:color w:val="000000"/>
          <w:szCs w:val="21"/>
        </w:rPr>
        <w:t xml:space="preserve">5、培训过程中所涉及的费用标准应按采购人及相关部门规定执行，不得超标。</w:t>
      </w:r>
      <w:r/>
    </w:p>
    <w:p>
      <w:pPr>
        <w:ind w:firstLine="420"/>
        <w:spacing w:line="360" w:lineRule="auto"/>
        <w:rPr>
          <w:rFonts w:ascii="宋体" w:hAnsi="宋体"/>
          <w:color w:val="000000"/>
          <w:szCs w:val="21"/>
        </w:rPr>
      </w:pPr>
      <w:r>
        <w:rPr>
          <w:rFonts w:hint="eastAsia" w:ascii="宋体" w:hAnsi="宋体"/>
          <w:color w:val="000000"/>
          <w:szCs w:val="21"/>
        </w:rPr>
        <w:t xml:space="preserve">6、培训所需的教材、设备、设施由培训机构提供。室内外培训场地、食宿交通应由培训机构沟通、对接到位。</w:t>
      </w:r>
      <w:r/>
    </w:p>
    <w:p>
      <w:pPr>
        <w:ind w:firstLine="420"/>
        <w:spacing w:line="360" w:lineRule="auto"/>
        <w:rPr>
          <w:rFonts w:ascii="宋体" w:hAnsi="宋体"/>
          <w:color w:val="000000"/>
          <w:szCs w:val="21"/>
        </w:rPr>
      </w:pPr>
      <w:r>
        <w:rPr>
          <w:rFonts w:hint="eastAsia" w:ascii="宋体" w:hAnsi="宋体"/>
          <w:color w:val="000000"/>
          <w:szCs w:val="21"/>
        </w:rPr>
        <w:t xml:space="preserve">7、培训结束后</w:t>
      </w:r>
      <w:r>
        <w:rPr>
          <w:rFonts w:hint="eastAsia" w:ascii="宋体" w:hAnsi="宋体"/>
          <w:color w:val="ff0000"/>
          <w:szCs w:val="21"/>
        </w:rPr>
        <w:t xml:space="preserve">及时</w:t>
      </w:r>
      <w:r>
        <w:rPr>
          <w:rFonts w:hint="eastAsia" w:ascii="宋体" w:hAnsi="宋体"/>
          <w:color w:val="000000"/>
          <w:szCs w:val="21"/>
        </w:rPr>
        <w:t xml:space="preserve">向采购人提供</w:t>
      </w:r>
      <w:r>
        <w:rPr>
          <w:rFonts w:hint="eastAsia" w:ascii="宋体" w:hAnsi="宋体"/>
          <w:color w:val="ff0000"/>
          <w:szCs w:val="21"/>
        </w:rPr>
        <w:t xml:space="preserve">培训总结报告</w:t>
      </w:r>
      <w:r>
        <w:rPr>
          <w:rFonts w:hint="eastAsia" w:ascii="宋体" w:hAnsi="宋体"/>
          <w:color w:val="000000"/>
          <w:szCs w:val="21"/>
        </w:rPr>
        <w:t xml:space="preserve">。包括但不限于：学员满意度、知识、技能、态度等方面的收获等。</w:t>
      </w:r>
      <w:r/>
    </w:p>
    <w:p>
      <w:pPr>
        <w:ind w:firstLine="420"/>
        <w:spacing w:line="360" w:lineRule="auto"/>
        <w:rPr>
          <w:rFonts w:ascii="宋体" w:hAnsi="宋体"/>
          <w:b/>
          <w:bCs/>
          <w:color w:val="000000"/>
          <w:szCs w:val="21"/>
        </w:rPr>
      </w:pPr>
      <w:r>
        <w:rPr>
          <w:rFonts w:hint="eastAsia" w:ascii="宋体" w:hAnsi="宋体"/>
          <w:color w:val="000000"/>
          <w:szCs w:val="21"/>
        </w:rPr>
        <w:t xml:space="preserve">8、未尽事项详见《江苏省2025年中央财政高素质农民培育工作实施方案》要求，最终实施方案以采购人批准方案为准。</w:t>
      </w:r>
      <w:r/>
    </w:p>
    <w:p>
      <w:pPr>
        <w:ind w:firstLine="422"/>
        <w:spacing w:line="360" w:lineRule="auto"/>
        <w:rPr>
          <w:rFonts w:ascii="宋体" w:hAnsi="宋体"/>
          <w:b/>
          <w:bCs/>
          <w:color w:val="000000"/>
          <w:szCs w:val="21"/>
        </w:rPr>
      </w:pPr>
      <w:r>
        <w:rPr>
          <w:rFonts w:hint="eastAsia" w:ascii="宋体" w:hAnsi="宋体"/>
          <w:b/>
          <w:bCs/>
          <w:color w:val="000000"/>
          <w:szCs w:val="21"/>
        </w:rPr>
        <w:t xml:space="preserve">五、合同履行期限</w:t>
      </w:r>
      <w:r/>
    </w:p>
    <w:p>
      <w:pPr>
        <w:ind w:firstLine="420"/>
        <w:spacing w:line="360" w:lineRule="auto"/>
        <w:rPr>
          <w:rFonts w:ascii="宋体" w:hAnsi="宋体"/>
          <w:b/>
          <w:bCs/>
          <w:color w:val="000000"/>
          <w:szCs w:val="21"/>
          <w:u w:val="single"/>
        </w:rPr>
      </w:pPr>
      <w:r>
        <w:rPr>
          <w:rFonts w:hint="eastAsia" w:ascii="宋体" w:hAnsi="宋体"/>
          <w:color w:val="000000"/>
          <w:szCs w:val="21"/>
          <w:u w:val="single"/>
        </w:rPr>
        <w:t xml:space="preserve"> </w:t>
      </w:r>
      <w:r>
        <w:rPr>
          <w:rFonts w:hint="eastAsia" w:ascii="宋体" w:hAnsi="宋体"/>
          <w:color w:val="000000"/>
          <w:szCs w:val="21"/>
          <w:u w:val="single"/>
        </w:rPr>
        <w:t xml:space="preserve">120日历天</w:t>
      </w:r>
      <w:r>
        <w:rPr>
          <w:rFonts w:hint="eastAsia" w:ascii="宋体" w:hAnsi="宋体"/>
          <w:color w:val="000000"/>
          <w:szCs w:val="21"/>
          <w:u w:val="single"/>
        </w:rPr>
        <w:t xml:space="preserve">。</w:t>
      </w:r>
      <w:r/>
    </w:p>
    <w:p>
      <w:pPr>
        <w:ind w:firstLine="422"/>
        <w:spacing w:line="360" w:lineRule="auto"/>
        <w:rPr>
          <w:rFonts w:ascii="宋体" w:hAnsi="宋体"/>
          <w:b/>
          <w:bCs/>
          <w:color w:val="000000"/>
          <w:szCs w:val="21"/>
        </w:rPr>
      </w:pPr>
      <w:r>
        <w:rPr>
          <w:rFonts w:hint="eastAsia" w:ascii="宋体" w:hAnsi="宋体"/>
          <w:b/>
          <w:bCs/>
          <w:color w:val="000000"/>
          <w:szCs w:val="21"/>
        </w:rPr>
        <w:t xml:space="preserve">六、付款方式</w:t>
      </w:r>
      <w:r/>
    </w:p>
    <w:p>
      <w:pPr>
        <w:ind w:firstLine="420"/>
        <w:spacing w:line="360" w:lineRule="auto"/>
        <w:rPr>
          <w:rFonts w:ascii="宋体" w:hAnsi="宋体"/>
          <w:color w:val="000000"/>
          <w:szCs w:val="21"/>
        </w:rPr>
      </w:pPr>
      <w:r>
        <w:rPr>
          <w:rFonts w:hint="eastAsia" w:ascii="宋体" w:hAnsi="宋体"/>
          <w:color w:val="000000"/>
          <w:szCs w:val="21"/>
        </w:rPr>
        <w:t xml:space="preserve">签订合同后支付合同价的70%，培训班顺利完成，且无重大质量问题的，甲方一次性支付余款。（无息）</w:t>
      </w:r>
      <w:r/>
    </w:p>
    <w:p>
      <w:pPr>
        <w:ind w:firstLine="422"/>
        <w:spacing w:line="360" w:lineRule="auto"/>
        <w:rPr>
          <w:rFonts w:ascii="宋体" w:hAnsi="宋体"/>
          <w:b/>
          <w:bCs/>
          <w:color w:val="000000"/>
          <w:szCs w:val="21"/>
        </w:rPr>
      </w:pPr>
      <w:r>
        <w:rPr>
          <w:rFonts w:hint="eastAsia" w:ascii="宋体" w:hAnsi="宋体"/>
          <w:b/>
          <w:bCs/>
          <w:color w:val="000000"/>
          <w:szCs w:val="21"/>
        </w:rPr>
        <w:t xml:space="preserve">七、报价说明</w:t>
      </w:r>
      <w:r/>
    </w:p>
    <w:p>
      <w:pPr>
        <w:ind w:firstLine="420"/>
        <w:spacing w:line="360" w:lineRule="auto"/>
        <w:rPr>
          <w:rFonts w:ascii="宋体" w:hAnsi="宋体"/>
          <w:color w:val="000000"/>
          <w:szCs w:val="21"/>
        </w:rPr>
      </w:pPr>
      <w:r>
        <w:rPr>
          <w:rFonts w:hint="eastAsia" w:ascii="宋体" w:hAnsi="宋体"/>
          <w:color w:val="000000"/>
          <w:szCs w:val="21"/>
        </w:rPr>
        <w:t xml:space="preserve">1.供应商报价不得超出预算金额，否则投标文件作无效标处理。报价应包括但不限于完成本项目</w:t>
      </w:r>
      <w:r>
        <w:rPr>
          <w:rFonts w:hint="eastAsia" w:ascii="宋体" w:hAnsi="宋体"/>
          <w:color w:val="000000"/>
          <w:szCs w:val="21"/>
        </w:rPr>
        <w:t xml:space="preserve">完必要</w:t>
      </w:r>
      <w:r>
        <w:rPr>
          <w:rFonts w:hint="eastAsia" w:ascii="宋体" w:hAnsi="宋体"/>
          <w:color w:val="000000"/>
          <w:szCs w:val="21"/>
        </w:rPr>
        <w:t xml:space="preserve">的培训成本、需求调研费用、学员培训资料费、教学耗材费、食宿费、场租费、交通费、讲课费（劳务费）、人身意外保险、跟踪服务费、在线学习费用、工作典型与案例宣</w:t>
      </w:r>
      <w:r>
        <w:rPr>
          <w:rFonts w:hint="eastAsia" w:ascii="宋体" w:hAnsi="宋体"/>
          <w:color w:val="000000"/>
          <w:szCs w:val="21"/>
        </w:rPr>
        <w:t xml:space="preserve">介</w:t>
      </w:r>
      <w:r>
        <w:rPr>
          <w:rFonts w:hint="eastAsia" w:ascii="宋体" w:hAnsi="宋体"/>
          <w:color w:val="000000"/>
          <w:szCs w:val="21"/>
        </w:rPr>
        <w:t xml:space="preserve">税费、税金、招标代理服务费、政策性文件规定及合同包含的所有风险、责任等各项应有费用。</w:t>
      </w:r>
      <w:r/>
    </w:p>
    <w:p>
      <w:pPr>
        <w:ind w:firstLine="420"/>
        <w:spacing w:line="360" w:lineRule="auto"/>
        <w:rPr>
          <w:rFonts w:ascii="宋体" w:hAnsi="宋体"/>
          <w:color w:val="000000"/>
          <w:szCs w:val="21"/>
        </w:rPr>
      </w:pPr>
      <w:r>
        <w:rPr>
          <w:rFonts w:hint="eastAsia" w:ascii="宋体" w:hAnsi="宋体"/>
          <w:color w:val="000000"/>
          <w:szCs w:val="21"/>
        </w:rPr>
        <w:t xml:space="preserve">2.中国政府(江苏省)根据现行税法和有关部门现行规定就本合同项下向承包人征收的所有税金及其他应交纳的所有费用均包含在供应商投标总价中。</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注：根据“工信部联企业〔2011〕300号通知”规定，本项目行业类别为：</w:t>
      </w:r>
      <w:r>
        <w:rPr>
          <w:rFonts w:hint="eastAsia" w:ascii="宋体" w:hAnsi="宋体" w:cs="宋体"/>
          <w:b/>
          <w:bCs/>
          <w:sz w:val="24"/>
          <w:u w:val="single"/>
        </w:rPr>
        <w:t xml:space="preserve">其他未列明行业 </w:t>
      </w:r>
      <w:r>
        <w:rPr>
          <w:rFonts w:hint="eastAsia" w:ascii="宋体" w:hAnsi="宋体" w:cs="宋体"/>
          <w:sz w:val="24"/>
        </w:rPr>
        <w:t xml:space="preserve">。</w:t>
      </w:r>
      <w:r/>
    </w:p>
    <w:p>
      <w:pPr>
        <w:jc w:val="center"/>
        <w:spacing w:line="500" w:lineRule="exact"/>
        <w:widowControl/>
        <w:rPr>
          <w:rFonts w:ascii="Times New Roman" w:hAnsi="Times New Roman" w:eastAsia="方正小标宋_GBK"/>
          <w:color w:val="0d0d0d"/>
          <w:sz w:val="44"/>
          <w:szCs w:val="44"/>
        </w:rPr>
        <w:outlineLvl w:val="0"/>
      </w:pPr>
      <w:r>
        <w:rPr>
          <w:rFonts w:ascii="Times New Roman" w:hAnsi="Times New Roman" w:eastAsia="方正小标宋_GBK"/>
          <w:color w:val="0d0d0d"/>
          <w:sz w:val="44"/>
          <w:szCs w:val="44"/>
        </w:rPr>
        <w:br w:type="page" w:clear="all"/>
      </w:r>
      <w:r>
        <w:rPr>
          <w:rFonts w:hint="eastAsia" w:ascii="Times New Roman" w:hAnsi="Times New Roman" w:eastAsia="方正小标宋_GBK"/>
          <w:color w:val="0d0d0d"/>
          <w:sz w:val="44"/>
          <w:szCs w:val="44"/>
        </w:rPr>
        <w:t xml:space="preserve">第六章</w:t>
      </w:r>
      <w:r>
        <w:rPr>
          <w:rFonts w:ascii="Times New Roman" w:hAnsi="Times New Roman" w:eastAsia="方正小标宋_GBK"/>
          <w:color w:val="0d0d0d"/>
          <w:sz w:val="44"/>
          <w:szCs w:val="44"/>
        </w:rPr>
        <w:t xml:space="preserve">  </w:t>
      </w:r>
      <w:r>
        <w:rPr>
          <w:rFonts w:hint="eastAsia" w:ascii="Times New Roman" w:hAnsi="Times New Roman" w:eastAsia="方正小标宋_GBK"/>
          <w:color w:val="0d0d0d"/>
          <w:sz w:val="44"/>
          <w:szCs w:val="44"/>
        </w:rPr>
        <w:t xml:space="preserve">响应文件的编制要求及参考格式</w:t>
      </w:r>
      <w:bookmarkStart w:id="262" w:name="_Hlt26955039"/>
      <w:r/>
      <w:bookmarkStart w:id="263" w:name="_Hlt26671244"/>
      <w:r/>
      <w:bookmarkStart w:id="264" w:name="_Toc26554094"/>
      <w:r/>
      <w:bookmarkStart w:id="265" w:name="_Toc49090576"/>
      <w:r/>
      <w:bookmarkStart w:id="266" w:name="_Toc120614282"/>
      <w:r/>
      <w:bookmarkStart w:id="267" w:name="_Toc288030359"/>
      <w:r/>
      <w:bookmarkStart w:id="268" w:name="_Toc282446331"/>
      <w:r/>
      <w:bookmarkEnd w:id="262"/>
      <w:r/>
      <w:bookmarkEnd w:id="263"/>
      <w:r/>
      <w:r/>
    </w:p>
    <w:p>
      <w:pPr>
        <w:jc w:val="left"/>
        <w:keepLines/>
        <w:keepNext/>
        <w:spacing w:line="500" w:lineRule="exact"/>
        <w:rPr>
          <w:rFonts w:ascii="Arial" w:hAnsi="Arial" w:eastAsia="Times New Roman" w:cs="Arial"/>
          <w:b/>
          <w:color w:val="000000"/>
          <w:sz w:val="24"/>
          <w:szCs w:val="30"/>
        </w:rPr>
        <w:outlineLvl w:val="2"/>
      </w:pPr>
      <w:r/>
      <w:bookmarkStart w:id="269" w:name="_Toc426469932"/>
      <w:r/>
      <w:bookmarkStart w:id="270" w:name="_Toc468783657"/>
      <w:r/>
      <w:bookmarkStart w:id="271" w:name="_Toc382811608"/>
      <w:r/>
      <w:bookmarkStart w:id="272" w:name="_Toc282446333"/>
      <w:r/>
      <w:bookmarkStart w:id="273" w:name="_Toc288030361"/>
      <w:r/>
      <w:bookmarkStart w:id="274" w:name="_Toc23828480"/>
      <w:r/>
      <w:bookmarkStart w:id="275" w:name="_Toc49090579"/>
      <w:r/>
      <w:bookmarkStart w:id="276" w:name="_Toc120614286"/>
      <w:r/>
      <w:bookmarkStart w:id="277" w:name="_Toc382811203"/>
      <w:r/>
      <w:bookmarkStart w:id="278" w:name="_Toc26554097"/>
      <w:r/>
      <w:bookmarkStart w:id="279" w:name="_Toc382812508"/>
      <w:r/>
      <w:bookmarkStart w:id="280" w:name="_Toc382812317"/>
      <w:r/>
      <w:bookmarkEnd w:id="264"/>
      <w:r/>
      <w:bookmarkEnd w:id="265"/>
      <w:r/>
      <w:bookmarkEnd w:id="266"/>
      <w:r/>
      <w:bookmarkEnd w:id="267"/>
      <w:r/>
      <w:bookmarkEnd w:id="268"/>
      <w:r>
        <w:rPr>
          <w:rFonts w:ascii="Arial" w:hAnsi="Arial" w:eastAsia="Times New Roman" w:cs="Arial"/>
          <w:b/>
          <w:color w:val="000000"/>
          <w:sz w:val="24"/>
          <w:szCs w:val="30"/>
        </w:rPr>
        <w:t xml:space="preserve">1.</w:t>
      </w:r>
      <w:r>
        <w:rPr>
          <w:rFonts w:hint="eastAsia" w:ascii="宋体" w:hAnsi="宋体" w:cs="宋体"/>
          <w:b/>
          <w:color w:val="000000"/>
          <w:sz w:val="24"/>
          <w:szCs w:val="30"/>
        </w:rPr>
        <w:t xml:space="preserve">响应文件的构成</w:t>
      </w:r>
      <w:bookmarkEnd w:id="269"/>
      <w:r/>
      <w:bookmarkEnd w:id="270"/>
      <w:r/>
      <w:r/>
    </w:p>
    <w:p>
      <w:pPr>
        <w:ind w:firstLine="480"/>
        <w:jc w:val="left"/>
        <w:spacing w:line="420" w:lineRule="exact"/>
        <w:widowControl/>
        <w:rPr>
          <w:rFonts w:ascii="Times New Roman" w:hAnsi="Times New Roman" w:cs="宋体"/>
          <w:color w:val="000000"/>
          <w:sz w:val="24"/>
          <w:szCs w:val="24"/>
        </w:rPr>
      </w:pPr>
      <w:r/>
      <w:bookmarkStart w:id="281" w:name="OLE_LINK18"/>
      <w:r/>
      <w:bookmarkStart w:id="282" w:name="OLE_LINK19"/>
      <w:r>
        <w:rPr>
          <w:rFonts w:hint="eastAsia" w:ascii="Times New Roman" w:hAnsi="Times New Roman" w:cs="宋体"/>
          <w:color w:val="000000"/>
          <w:sz w:val="24"/>
          <w:szCs w:val="24"/>
        </w:rPr>
        <w:t xml:space="preserve">（</w:t>
      </w:r>
      <w:r>
        <w:rPr>
          <w:rFonts w:ascii="Times New Roman" w:hAnsi="Times New Roman" w:cs="宋体"/>
          <w:color w:val="000000"/>
          <w:sz w:val="24"/>
          <w:szCs w:val="24"/>
        </w:rPr>
        <w:t xml:space="preserve">1</w:t>
      </w:r>
      <w:r>
        <w:rPr>
          <w:rFonts w:hint="eastAsia" w:ascii="Times New Roman" w:hAnsi="Times New Roman" w:cs="宋体"/>
          <w:color w:val="000000"/>
          <w:sz w:val="24"/>
          <w:szCs w:val="24"/>
        </w:rPr>
        <w:t xml:space="preserve">）</w:t>
      </w:r>
      <w:r>
        <w:rPr>
          <w:rFonts w:hint="eastAsia" w:ascii="宋体" w:hAnsi="宋体"/>
          <w:color w:val="000000"/>
          <w:sz w:val="24"/>
          <w:szCs w:val="24"/>
        </w:rPr>
        <w:t xml:space="preserve">报价一览表（系统填报）</w:t>
      </w:r>
      <w:r/>
    </w:p>
    <w:p>
      <w:pPr>
        <w:ind w:firstLine="480"/>
        <w:jc w:val="left"/>
        <w:spacing w:line="42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w:t>
      </w:r>
      <w:r>
        <w:rPr>
          <w:rFonts w:ascii="Times New Roman" w:hAnsi="Times New Roman" w:cs="宋体"/>
          <w:color w:val="000000"/>
          <w:sz w:val="24"/>
          <w:szCs w:val="24"/>
        </w:rPr>
        <w:t xml:space="preserve">2</w:t>
      </w:r>
      <w:r>
        <w:rPr>
          <w:rFonts w:hint="eastAsia" w:ascii="Times New Roman" w:hAnsi="Times New Roman" w:cs="宋体"/>
          <w:color w:val="000000"/>
          <w:sz w:val="24"/>
          <w:szCs w:val="24"/>
        </w:rPr>
        <w:t xml:space="preserve">）</w:t>
      </w:r>
      <w:r>
        <w:rPr>
          <w:rFonts w:hint="eastAsia" w:ascii="宋体" w:hAnsi="宋体"/>
          <w:color w:val="000000"/>
          <w:sz w:val="24"/>
          <w:szCs w:val="24"/>
        </w:rPr>
        <w:t xml:space="preserve">响应函及附录</w:t>
      </w:r>
      <w:r/>
    </w:p>
    <w:p>
      <w:pPr>
        <w:ind w:firstLine="480"/>
        <w:jc w:val="left"/>
        <w:spacing w:line="42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w:t>
      </w:r>
      <w:r>
        <w:rPr>
          <w:rFonts w:ascii="Times New Roman" w:hAnsi="Times New Roman" w:cs="宋体"/>
          <w:color w:val="000000"/>
          <w:sz w:val="24"/>
          <w:szCs w:val="24"/>
        </w:rPr>
        <w:t xml:space="preserve">3</w:t>
      </w:r>
      <w:r>
        <w:rPr>
          <w:rFonts w:hint="eastAsia" w:ascii="Times New Roman" w:hAnsi="Times New Roman" w:cs="宋体"/>
          <w:color w:val="000000"/>
          <w:sz w:val="24"/>
          <w:szCs w:val="24"/>
        </w:rPr>
        <w:t xml:space="preserve">）</w:t>
      </w:r>
      <w:r>
        <w:rPr>
          <w:rFonts w:hint="eastAsia" w:ascii="宋体" w:hAnsi="宋体"/>
          <w:color w:val="000000"/>
          <w:sz w:val="24"/>
          <w:szCs w:val="24"/>
        </w:rPr>
        <w:t xml:space="preserve">资格及资信证明文件</w:t>
      </w:r>
      <w:r/>
    </w:p>
    <w:p>
      <w:pPr>
        <w:ind w:firstLine="480"/>
        <w:spacing w:line="440" w:lineRule="exact"/>
        <w:rPr>
          <w:rFonts w:ascii="宋体" w:cs="宋体"/>
          <w:color w:val="000000"/>
          <w:sz w:val="24"/>
          <w:szCs w:val="21"/>
        </w:rPr>
      </w:pPr>
      <w:r/>
      <w:bookmarkStart w:id="283" w:name="OLE_LINK79"/>
      <w:r/>
      <w:bookmarkStart w:id="284" w:name="OLE_LINK80"/>
      <w:r>
        <w:rPr>
          <w:rFonts w:hint="eastAsia" w:ascii="宋体" w:hAnsi="宋体"/>
          <w:color w:val="000000"/>
          <w:sz w:val="24"/>
          <w:szCs w:val="21"/>
        </w:rPr>
        <w:t xml:space="preserve">·法定代表人授权委托书（法定代表人参加投标的提供法定代表人身份证明书，格式附后）</w:t>
      </w:r>
      <w:r/>
    </w:p>
    <w:p>
      <w:pPr>
        <w:ind w:firstLine="480"/>
        <w:spacing w:line="440" w:lineRule="exact"/>
        <w:rPr>
          <w:rFonts w:ascii="宋体"/>
          <w:color w:val="000000"/>
          <w:sz w:val="24"/>
          <w:szCs w:val="21"/>
        </w:rPr>
      </w:pPr>
      <w:r>
        <w:rPr>
          <w:rFonts w:hint="eastAsia" w:ascii="宋体" w:hAnsi="宋体"/>
          <w:color w:val="000000"/>
          <w:sz w:val="24"/>
          <w:szCs w:val="21"/>
        </w:rPr>
        <w:t xml:space="preserve">·供应商营业执照复印件加盖公章</w:t>
      </w:r>
      <w:r/>
    </w:p>
    <w:p>
      <w:pPr>
        <w:ind w:firstLine="480"/>
        <w:spacing w:line="440" w:lineRule="exact"/>
        <w:rPr>
          <w:rFonts w:ascii="宋体"/>
          <w:color w:val="000000"/>
          <w:sz w:val="24"/>
          <w:szCs w:val="21"/>
        </w:rPr>
      </w:pPr>
      <w:r>
        <w:rPr>
          <w:rFonts w:hint="eastAsia" w:ascii="宋体" w:hAnsi="宋体"/>
          <w:color w:val="000000"/>
          <w:sz w:val="24"/>
          <w:szCs w:val="21"/>
        </w:rPr>
        <w:t xml:space="preserve">·</w:t>
      </w:r>
      <w:r>
        <w:rPr>
          <w:rFonts w:hint="eastAsia" w:ascii="Times New Roman" w:hAnsi="Times New Roman"/>
          <w:color w:val="000000"/>
          <w:sz w:val="24"/>
          <w:szCs w:val="21"/>
        </w:rPr>
        <w:t xml:space="preserve">《供应商基本资格条件承诺书》</w:t>
      </w:r>
      <w:r>
        <w:rPr>
          <w:rFonts w:hint="eastAsia" w:ascii="宋体" w:hAnsi="宋体"/>
          <w:color w:val="000000"/>
          <w:sz w:val="24"/>
          <w:szCs w:val="21"/>
        </w:rPr>
        <w:t xml:space="preserve">（格式附后）</w:t>
      </w:r>
      <w:r/>
    </w:p>
    <w:p>
      <w:pPr>
        <w:ind w:firstLine="480"/>
        <w:spacing w:line="440" w:lineRule="exact"/>
        <w:rPr>
          <w:rFonts w:ascii="宋体"/>
          <w:color w:val="000000"/>
          <w:sz w:val="24"/>
          <w:szCs w:val="21"/>
        </w:rPr>
      </w:pPr>
      <w:r>
        <w:rPr>
          <w:rFonts w:hint="eastAsia" w:ascii="宋体" w:hAnsi="宋体"/>
          <w:color w:val="000000"/>
          <w:sz w:val="24"/>
          <w:szCs w:val="21"/>
        </w:rPr>
        <w:t xml:space="preserve">·</w:t>
      </w:r>
      <w:r>
        <w:rPr>
          <w:rFonts w:hint="eastAsia" w:ascii="宋体" w:hAnsi="宋体"/>
          <w:bCs/>
          <w:sz w:val="24"/>
          <w:szCs w:val="21"/>
        </w:rPr>
        <w:t xml:space="preserve">中小企业声明函（格式附后）</w:t>
      </w:r>
      <w:r/>
    </w:p>
    <w:p>
      <w:pPr>
        <w:ind w:firstLine="480"/>
        <w:spacing w:line="440" w:lineRule="exact"/>
        <w:rPr>
          <w:rFonts w:ascii="宋体"/>
          <w:color w:val="000000"/>
          <w:sz w:val="24"/>
          <w:szCs w:val="21"/>
        </w:rPr>
      </w:pPr>
      <w:r>
        <w:rPr>
          <w:rFonts w:hint="eastAsia" w:ascii="宋体" w:hAnsi="宋体"/>
          <w:color w:val="000000"/>
          <w:sz w:val="24"/>
          <w:szCs w:val="21"/>
        </w:rPr>
        <w:t xml:space="preserve">·供应商认为需要提供的其他资格及资信证明文件</w:t>
      </w:r>
      <w:bookmarkEnd w:id="283"/>
      <w:bookmarkEnd w:id="284"/>
      <w:r/>
    </w:p>
    <w:p>
      <w:pPr>
        <w:ind w:firstLine="480"/>
        <w:jc w:val="left"/>
        <w:spacing w:line="42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w:t>
      </w:r>
      <w:r>
        <w:rPr>
          <w:rFonts w:ascii="Times New Roman" w:hAnsi="Times New Roman" w:cs="宋体"/>
          <w:color w:val="000000"/>
          <w:sz w:val="24"/>
          <w:szCs w:val="24"/>
        </w:rPr>
        <w:t xml:space="preserve">4</w:t>
      </w:r>
      <w:r>
        <w:rPr>
          <w:rFonts w:hint="eastAsia" w:ascii="Times New Roman" w:hAnsi="Times New Roman" w:cs="宋体"/>
          <w:color w:val="000000"/>
          <w:sz w:val="24"/>
          <w:szCs w:val="24"/>
        </w:rPr>
        <w:t xml:space="preserve">）采购需求响应表</w:t>
      </w:r>
      <w:r/>
    </w:p>
    <w:p>
      <w:pPr>
        <w:ind w:firstLine="480"/>
        <w:jc w:val="left"/>
        <w:spacing w:line="42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w:t>
      </w:r>
      <w:r>
        <w:rPr>
          <w:rFonts w:ascii="Times New Roman" w:hAnsi="Times New Roman" w:cs="宋体"/>
          <w:color w:val="000000"/>
          <w:sz w:val="24"/>
          <w:szCs w:val="24"/>
        </w:rPr>
        <w:t xml:space="preserve">5</w:t>
      </w:r>
      <w:r>
        <w:rPr>
          <w:rFonts w:hint="eastAsia" w:ascii="Times New Roman" w:hAnsi="Times New Roman" w:cs="宋体"/>
          <w:color w:val="000000"/>
          <w:sz w:val="24"/>
          <w:szCs w:val="24"/>
        </w:rPr>
        <w:t xml:space="preserve">）投标报价明细表及分析说明</w:t>
      </w:r>
      <w:r/>
    </w:p>
    <w:p>
      <w:pPr>
        <w:ind w:firstLine="480"/>
        <w:jc w:val="left"/>
        <w:spacing w:line="42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w:t>
      </w:r>
      <w:r>
        <w:rPr>
          <w:rFonts w:ascii="Times New Roman" w:hAnsi="Times New Roman" w:cs="宋体"/>
          <w:color w:val="000000"/>
          <w:sz w:val="24"/>
          <w:szCs w:val="24"/>
        </w:rPr>
        <w:t xml:space="preserve">6</w:t>
      </w:r>
      <w:r>
        <w:rPr>
          <w:rFonts w:hint="eastAsia" w:ascii="Times New Roman" w:hAnsi="Times New Roman" w:cs="宋体"/>
          <w:color w:val="000000"/>
          <w:sz w:val="24"/>
          <w:szCs w:val="24"/>
        </w:rPr>
        <w:t xml:space="preserve">）供应</w:t>
      </w:r>
      <w:r>
        <w:rPr>
          <w:rFonts w:hint="eastAsia" w:ascii="Times New Roman" w:hAnsi="Times New Roman" w:cs="宋体"/>
          <w:color w:val="000000"/>
          <w:sz w:val="24"/>
          <w:szCs w:val="24"/>
        </w:rPr>
        <w:t xml:space="preserve">商综合</w:t>
      </w:r>
      <w:r>
        <w:rPr>
          <w:rFonts w:hint="eastAsia" w:ascii="Times New Roman" w:hAnsi="Times New Roman" w:cs="宋体"/>
          <w:color w:val="000000"/>
          <w:sz w:val="24"/>
          <w:szCs w:val="24"/>
        </w:rPr>
        <w:t xml:space="preserve">实力证明文件</w:t>
      </w:r>
      <w:r/>
    </w:p>
    <w:p>
      <w:pPr>
        <w:ind w:firstLine="480"/>
        <w:jc w:val="left"/>
        <w:spacing w:line="42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w:t>
      </w:r>
      <w:r>
        <w:rPr>
          <w:rFonts w:ascii="Times New Roman" w:hAnsi="Times New Roman" w:cs="宋体"/>
          <w:color w:val="000000"/>
          <w:sz w:val="24"/>
          <w:szCs w:val="24"/>
        </w:rPr>
        <w:t xml:space="preserve">7</w:t>
      </w:r>
      <w:r>
        <w:rPr>
          <w:rFonts w:hint="eastAsia" w:ascii="Times New Roman" w:hAnsi="Times New Roman" w:cs="宋体"/>
          <w:color w:val="000000"/>
          <w:sz w:val="24"/>
          <w:szCs w:val="24"/>
        </w:rPr>
        <w:t xml:space="preserve">）</w:t>
      </w:r>
      <w:bookmarkStart w:id="285" w:name="OLE_LINK89"/>
      <w:r/>
      <w:bookmarkStart w:id="286" w:name="OLE_LINK90"/>
      <w:r>
        <w:rPr>
          <w:rFonts w:hint="eastAsia" w:ascii="Times New Roman" w:hAnsi="Times New Roman" w:cs="宋体"/>
          <w:color w:val="000000"/>
          <w:sz w:val="24"/>
          <w:szCs w:val="24"/>
        </w:rPr>
        <w:t xml:space="preserve">技术标</w:t>
      </w:r>
      <w:bookmarkEnd w:id="285"/>
      <w:r/>
      <w:bookmarkEnd w:id="286"/>
      <w:r/>
      <w:r/>
    </w:p>
    <w:p>
      <w:pPr>
        <w:ind w:firstLine="480"/>
        <w:jc w:val="left"/>
        <w:spacing w:line="420" w:lineRule="exact"/>
        <w:widowControl/>
        <w:rPr>
          <w:rFonts w:ascii="Times New Roman" w:hAnsi="Times New Roman" w:cs="宋体"/>
          <w:color w:val="000000"/>
          <w:sz w:val="24"/>
          <w:szCs w:val="24"/>
        </w:rPr>
      </w:pPr>
      <w:r>
        <w:rPr>
          <w:rFonts w:hint="eastAsia" w:ascii="宋体" w:hAnsi="宋体" w:cs="宋体"/>
          <w:color w:val="000000"/>
          <w:sz w:val="24"/>
          <w:szCs w:val="24"/>
        </w:rPr>
        <w:t xml:space="preserve">（</w:t>
      </w:r>
      <w:r>
        <w:rPr>
          <w:rFonts w:ascii="Times New Roman" w:hAnsi="Times New Roman" w:cs="宋体"/>
          <w:color w:val="000000"/>
          <w:sz w:val="24"/>
          <w:szCs w:val="24"/>
        </w:rPr>
        <w:t xml:space="preserve">8</w:t>
      </w:r>
      <w:r>
        <w:rPr>
          <w:rFonts w:hint="eastAsia" w:ascii="宋体" w:hAnsi="宋体" w:cs="宋体"/>
          <w:color w:val="000000"/>
          <w:sz w:val="24"/>
          <w:szCs w:val="24"/>
        </w:rPr>
        <w:t xml:space="preserve">）</w:t>
      </w:r>
      <w:r>
        <w:rPr>
          <w:rFonts w:hint="eastAsia" w:ascii="Times New Roman" w:hAnsi="Times New Roman" w:cs="宋体"/>
          <w:color w:val="000000"/>
          <w:sz w:val="24"/>
          <w:szCs w:val="24"/>
        </w:rPr>
        <w:t xml:space="preserve">根据评标办法应列入响应文件的其他材料</w:t>
      </w:r>
      <w:r/>
    </w:p>
    <w:p>
      <w:pPr>
        <w:jc w:val="left"/>
        <w:keepLines/>
        <w:keepNext/>
        <w:spacing w:line="500" w:lineRule="exact"/>
        <w:rPr>
          <w:rFonts w:ascii="Arial" w:hAnsi="Arial" w:eastAsia="Times New Roman" w:cs="Arial"/>
          <w:b/>
          <w:color w:val="000000"/>
          <w:sz w:val="24"/>
          <w:szCs w:val="30"/>
        </w:rPr>
        <w:outlineLvl w:val="2"/>
      </w:pPr>
      <w:r/>
      <w:bookmarkStart w:id="287" w:name="_Toc426469933"/>
      <w:r/>
      <w:bookmarkStart w:id="288" w:name="_Toc468783658"/>
      <w:r/>
      <w:bookmarkEnd w:id="281"/>
      <w:r/>
      <w:bookmarkEnd w:id="282"/>
      <w:r>
        <w:rPr>
          <w:rFonts w:ascii="Arial" w:hAnsi="Arial" w:eastAsia="Times New Roman" w:cs="Arial"/>
          <w:b/>
          <w:color w:val="000000"/>
          <w:sz w:val="24"/>
          <w:szCs w:val="30"/>
        </w:rPr>
        <w:t xml:space="preserve">2.</w:t>
      </w:r>
      <w:r>
        <w:rPr>
          <w:rFonts w:hint="eastAsia" w:ascii="宋体" w:hAnsi="宋体" w:cs="宋体"/>
          <w:b/>
          <w:color w:val="000000"/>
          <w:sz w:val="24"/>
          <w:szCs w:val="30"/>
        </w:rPr>
        <w:t xml:space="preserve">响应文件的编制内容及编制要求</w:t>
      </w:r>
      <w:bookmarkEnd w:id="287"/>
      <w:r/>
      <w:bookmarkEnd w:id="288"/>
      <w:r/>
      <w:r/>
    </w:p>
    <w:p>
      <w:pPr>
        <w:jc w:val="left"/>
        <w:spacing w:line="500" w:lineRule="exact"/>
        <w:rPr>
          <w:rFonts w:ascii="Times New Roman" w:hAnsi="Times New Roman"/>
          <w:b/>
          <w:bCs/>
          <w:color w:val="000000"/>
          <w:sz w:val="24"/>
          <w:szCs w:val="24"/>
        </w:rPr>
      </w:pPr>
      <w:r>
        <w:rPr>
          <w:rFonts w:ascii="Times New Roman" w:hAnsi="Times New Roman"/>
          <w:b/>
          <w:bCs/>
          <w:color w:val="000000"/>
          <w:sz w:val="24"/>
          <w:szCs w:val="24"/>
        </w:rPr>
        <w:t xml:space="preserve">2.1</w:t>
      </w:r>
      <w:r>
        <w:rPr>
          <w:rFonts w:hint="eastAsia" w:ascii="Times New Roman" w:hAnsi="Times New Roman"/>
          <w:b/>
          <w:bCs/>
          <w:color w:val="000000"/>
          <w:sz w:val="24"/>
          <w:szCs w:val="24"/>
        </w:rPr>
        <w:t xml:space="preserve">报价一览表</w:t>
      </w:r>
      <w:r/>
    </w:p>
    <w:p>
      <w:pPr>
        <w:ind w:firstLine="480"/>
        <w:jc w:val="lef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按“江苏省政府采购管理交易系统（苏</w:t>
      </w:r>
      <w:r>
        <w:rPr>
          <w:rFonts w:hint="eastAsia" w:ascii="Times New Roman" w:hAnsi="Times New Roman"/>
          <w:color w:val="000000"/>
          <w:sz w:val="24"/>
          <w:szCs w:val="24"/>
        </w:rPr>
        <w:t xml:space="preserve">采云</w:t>
      </w:r>
      <w:r>
        <w:rPr>
          <w:rFonts w:hint="eastAsia" w:ascii="Times New Roman" w:hAnsi="Times New Roman"/>
          <w:color w:val="000000"/>
          <w:sz w:val="24"/>
          <w:szCs w:val="24"/>
        </w:rPr>
        <w:t xml:space="preserve">）”中格式填写。</w:t>
      </w:r>
      <w:r/>
    </w:p>
    <w:p>
      <w:pPr>
        <w:jc w:val="left"/>
        <w:spacing w:line="500" w:lineRule="exact"/>
        <w:rPr>
          <w:rFonts w:ascii="Times New Roman" w:hAnsi="Times New Roman"/>
          <w:b/>
          <w:bCs/>
          <w:color w:val="000000"/>
          <w:sz w:val="24"/>
          <w:szCs w:val="24"/>
        </w:rPr>
      </w:pPr>
      <w:r>
        <w:rPr>
          <w:rFonts w:ascii="Times New Roman" w:hAnsi="Times New Roman"/>
          <w:b/>
          <w:bCs/>
          <w:color w:val="000000"/>
          <w:sz w:val="24"/>
          <w:szCs w:val="24"/>
        </w:rPr>
        <w:t xml:space="preserve">2.2 </w:t>
      </w:r>
      <w:r>
        <w:rPr>
          <w:rFonts w:hint="eastAsia" w:ascii="Times New Roman" w:hAnsi="Times New Roman"/>
          <w:b/>
          <w:bCs/>
          <w:color w:val="000000"/>
          <w:sz w:val="24"/>
          <w:szCs w:val="24"/>
        </w:rPr>
        <w:t xml:space="preserve">响应函及附录</w:t>
      </w:r>
      <w:r/>
    </w:p>
    <w:p>
      <w:pPr>
        <w:ind w:firstLine="480"/>
        <w:jc w:val="left"/>
        <w:spacing w:line="500" w:lineRule="exact"/>
        <w:rPr>
          <w:rFonts w:ascii="Times New Roman" w:hAnsi="Times New Roman"/>
          <w:bCs/>
          <w:color w:val="000000"/>
          <w:sz w:val="24"/>
          <w:szCs w:val="24"/>
        </w:rPr>
      </w:pPr>
      <w:r>
        <w:rPr>
          <w:rFonts w:ascii="Times New Roman" w:hAnsi="Times New Roman"/>
          <w:bCs/>
          <w:color w:val="000000"/>
          <w:sz w:val="24"/>
          <w:szCs w:val="24"/>
        </w:rPr>
        <w:t xml:space="preserve">2.2.1</w:t>
      </w:r>
      <w:r>
        <w:rPr>
          <w:rFonts w:hint="eastAsia" w:ascii="Times New Roman" w:hAnsi="Times New Roman"/>
          <w:bCs/>
          <w:color w:val="000000"/>
          <w:sz w:val="24"/>
          <w:szCs w:val="24"/>
        </w:rPr>
        <w:t xml:space="preserve">供应商必须按表中规定格式完整、清晰、正确填写；</w:t>
      </w:r>
      <w:r/>
    </w:p>
    <w:p>
      <w:pPr>
        <w:ind w:firstLine="480"/>
        <w:jc w:val="left"/>
        <w:spacing w:line="500" w:lineRule="exact"/>
        <w:rPr>
          <w:rFonts w:ascii="Times New Roman" w:hAnsi="Times New Roman"/>
          <w:bCs/>
          <w:color w:val="000000"/>
          <w:sz w:val="24"/>
          <w:szCs w:val="24"/>
        </w:rPr>
      </w:pPr>
      <w:r>
        <w:rPr>
          <w:rFonts w:ascii="Times New Roman" w:hAnsi="Times New Roman"/>
          <w:bCs/>
          <w:color w:val="000000"/>
          <w:sz w:val="24"/>
          <w:szCs w:val="24"/>
        </w:rPr>
        <w:t xml:space="preserve">2.2.2</w:t>
      </w:r>
      <w:r>
        <w:rPr>
          <w:rFonts w:hint="eastAsia" w:ascii="Times New Roman" w:hAnsi="Times New Roman"/>
          <w:bCs/>
          <w:color w:val="000000"/>
          <w:sz w:val="24"/>
          <w:szCs w:val="24"/>
        </w:rPr>
        <w:t xml:space="preserve">响应函及附录应加盖供应商投标人公章并经法定代表人或经其正式授权的代表签字或签章。授权代表签字或签章时，须将《法定代表人授权书》附在响应文件中。</w:t>
      </w:r>
      <w:r/>
    </w:p>
    <w:p>
      <w:pPr>
        <w:ind w:firstLine="480"/>
        <w:jc w:val="left"/>
        <w:spacing w:line="500" w:lineRule="exact"/>
        <w:rPr>
          <w:rFonts w:ascii="Times New Roman" w:hAnsi="Times New Roman"/>
          <w:bCs/>
          <w:color w:val="000000"/>
          <w:sz w:val="24"/>
          <w:szCs w:val="24"/>
        </w:rPr>
      </w:pPr>
      <w:r>
        <w:rPr>
          <w:rFonts w:ascii="Times New Roman" w:hAnsi="Times New Roman"/>
          <w:bCs/>
          <w:color w:val="000000"/>
          <w:sz w:val="24"/>
          <w:szCs w:val="24"/>
        </w:rPr>
        <w:t xml:space="preserve">2.2.3</w:t>
      </w:r>
      <w:r>
        <w:rPr>
          <w:rFonts w:hint="eastAsia" w:ascii="Times New Roman" w:hAnsi="Times New Roman"/>
          <w:bCs/>
          <w:color w:val="000000"/>
          <w:sz w:val="24"/>
          <w:szCs w:val="24"/>
        </w:rPr>
        <w:t xml:space="preserve">响应函及附录和法定代表人授权书的格式见附件。</w:t>
      </w:r>
      <w:r/>
    </w:p>
    <w:p>
      <w:pPr>
        <w:jc w:val="left"/>
        <w:spacing w:line="500" w:lineRule="exact"/>
        <w:rPr>
          <w:rFonts w:ascii="Times New Roman" w:hAnsi="Times New Roman"/>
          <w:b/>
          <w:bCs/>
          <w:color w:val="000000"/>
          <w:sz w:val="24"/>
          <w:szCs w:val="24"/>
        </w:rPr>
      </w:pPr>
      <w:r>
        <w:rPr>
          <w:rFonts w:ascii="Times New Roman" w:hAnsi="Times New Roman"/>
          <w:b/>
          <w:bCs/>
          <w:color w:val="000000"/>
          <w:sz w:val="24"/>
          <w:szCs w:val="24"/>
        </w:rPr>
        <w:t xml:space="preserve">2.3 </w:t>
      </w:r>
      <w:r>
        <w:rPr>
          <w:rFonts w:hint="eastAsia" w:ascii="Times New Roman" w:hAnsi="Times New Roman"/>
          <w:b/>
          <w:bCs/>
          <w:color w:val="000000"/>
          <w:sz w:val="24"/>
          <w:szCs w:val="24"/>
        </w:rPr>
        <w:t xml:space="preserve">投标报价明细表及分析说明</w:t>
      </w:r>
      <w:r/>
    </w:p>
    <w:p>
      <w:pPr>
        <w:ind w:firstLine="480"/>
        <w:jc w:val="left"/>
        <w:spacing w:line="500" w:lineRule="exact"/>
        <w:rPr>
          <w:rFonts w:ascii="Times New Roman" w:hAnsi="Times New Roman"/>
          <w:bCs/>
          <w:color w:val="000000"/>
          <w:sz w:val="24"/>
          <w:szCs w:val="24"/>
        </w:rPr>
      </w:pPr>
      <w:r>
        <w:rPr>
          <w:rFonts w:ascii="Times New Roman" w:hAnsi="Times New Roman"/>
          <w:bCs/>
          <w:color w:val="000000"/>
          <w:sz w:val="24"/>
          <w:szCs w:val="24"/>
        </w:rPr>
        <w:t xml:space="preserve">2.3.1</w:t>
      </w:r>
      <w:r>
        <w:rPr>
          <w:rFonts w:hint="eastAsia" w:ascii="Times New Roman" w:hAnsi="Times New Roman"/>
          <w:bCs/>
          <w:color w:val="000000"/>
          <w:sz w:val="24"/>
          <w:szCs w:val="24"/>
        </w:rPr>
        <w:t xml:space="preserve">供应商必须按表中规定格式完整、清晰、正确填写，表格中各项可进一步细分，栏数</w:t>
      </w:r>
      <w:r>
        <w:rPr>
          <w:rFonts w:hint="eastAsia" w:ascii="Times New Roman" w:hAnsi="Times New Roman"/>
          <w:bCs/>
          <w:color w:val="000000"/>
          <w:sz w:val="24"/>
          <w:szCs w:val="24"/>
        </w:rPr>
        <w:t xml:space="preserve">不够可</w:t>
      </w:r>
      <w:r>
        <w:rPr>
          <w:rFonts w:hint="eastAsia" w:ascii="Times New Roman" w:hAnsi="Times New Roman"/>
          <w:bCs/>
          <w:color w:val="000000"/>
          <w:sz w:val="24"/>
          <w:szCs w:val="24"/>
        </w:rPr>
        <w:t xml:space="preserve">自行添加。</w:t>
      </w:r>
      <w:r/>
    </w:p>
    <w:p>
      <w:pPr>
        <w:ind w:firstLine="480"/>
        <w:jc w:val="left"/>
        <w:spacing w:line="500" w:lineRule="exact"/>
        <w:rPr>
          <w:rFonts w:ascii="Times New Roman" w:hAnsi="Times New Roman"/>
          <w:bCs/>
          <w:color w:val="000000"/>
          <w:sz w:val="24"/>
          <w:szCs w:val="24"/>
        </w:rPr>
      </w:pPr>
      <w:r>
        <w:rPr>
          <w:rFonts w:ascii="Times New Roman" w:hAnsi="Times New Roman"/>
          <w:bCs/>
          <w:color w:val="000000"/>
          <w:sz w:val="24"/>
          <w:szCs w:val="24"/>
        </w:rPr>
        <w:t xml:space="preserve">2.3.2</w:t>
      </w:r>
      <w:r>
        <w:rPr>
          <w:rFonts w:hint="eastAsia" w:ascii="Times New Roman" w:hAnsi="Times New Roman"/>
          <w:bCs/>
          <w:color w:val="000000"/>
          <w:sz w:val="24"/>
          <w:szCs w:val="24"/>
        </w:rPr>
        <w:t xml:space="preserve">投标报价构成表及分析说明（格式自拟）。</w:t>
      </w:r>
      <w:r/>
    </w:p>
    <w:p>
      <w:pPr>
        <w:jc w:val="left"/>
        <w:spacing w:line="500" w:lineRule="exact"/>
        <w:rPr>
          <w:rFonts w:ascii="Times New Roman" w:hAnsi="Times New Roman"/>
          <w:b/>
          <w:bCs/>
          <w:color w:val="000000"/>
          <w:sz w:val="24"/>
          <w:szCs w:val="24"/>
        </w:rPr>
      </w:pPr>
      <w:r>
        <w:rPr>
          <w:rFonts w:ascii="Times New Roman" w:hAnsi="Times New Roman"/>
          <w:b/>
          <w:bCs/>
          <w:color w:val="000000"/>
          <w:sz w:val="24"/>
          <w:szCs w:val="24"/>
        </w:rPr>
        <w:t xml:space="preserve">2.4 </w:t>
      </w:r>
      <w:r>
        <w:rPr>
          <w:rFonts w:hint="eastAsia" w:ascii="Times New Roman" w:hAnsi="Times New Roman"/>
          <w:b/>
          <w:bCs/>
          <w:color w:val="000000"/>
          <w:sz w:val="24"/>
          <w:szCs w:val="24"/>
        </w:rPr>
        <w:t xml:space="preserve">资格及资信证明文件</w:t>
      </w:r>
      <w:r/>
    </w:p>
    <w:p>
      <w:pPr>
        <w:ind w:firstLine="480"/>
        <w:jc w:val="left"/>
        <w:spacing w:line="500" w:lineRule="exact"/>
        <w:rPr>
          <w:rFonts w:ascii="Times New Roman" w:hAnsi="Times New Roman"/>
          <w:bCs/>
          <w:color w:val="000000"/>
          <w:sz w:val="24"/>
          <w:szCs w:val="24"/>
        </w:rPr>
      </w:pPr>
      <w:r>
        <w:rPr>
          <w:rFonts w:ascii="Times New Roman" w:hAnsi="Times New Roman"/>
          <w:bCs/>
          <w:color w:val="000000"/>
          <w:sz w:val="24"/>
          <w:szCs w:val="24"/>
        </w:rPr>
        <w:t xml:space="preserve">2.4.1</w:t>
      </w:r>
      <w:r>
        <w:rPr>
          <w:rFonts w:hint="eastAsia" w:ascii="Times New Roman" w:hAnsi="Times New Roman"/>
          <w:bCs/>
          <w:color w:val="000000"/>
          <w:sz w:val="24"/>
          <w:szCs w:val="24"/>
        </w:rPr>
        <w:t xml:space="preserve">该部分内容是资格性审查和综合评分的依据，供应商应根据第三章评审办法的评审内容和评审标准提供相应的材料。</w:t>
      </w:r>
      <w:r/>
    </w:p>
    <w:p>
      <w:pPr>
        <w:ind w:firstLine="480"/>
        <w:jc w:val="left"/>
        <w:spacing w:line="500" w:lineRule="exact"/>
        <w:rPr>
          <w:rFonts w:ascii="Times New Roman" w:hAnsi="Times New Roman"/>
          <w:bCs/>
          <w:color w:val="000000"/>
          <w:sz w:val="24"/>
          <w:szCs w:val="24"/>
        </w:rPr>
      </w:pPr>
      <w:r>
        <w:rPr>
          <w:rFonts w:ascii="Times New Roman" w:hAnsi="Times New Roman"/>
          <w:bCs/>
          <w:color w:val="000000"/>
          <w:sz w:val="24"/>
          <w:szCs w:val="24"/>
        </w:rPr>
        <w:t xml:space="preserve">2.4.2</w:t>
      </w:r>
      <w:r>
        <w:rPr>
          <w:rFonts w:hint="eastAsia" w:ascii="Times New Roman" w:hAnsi="Times New Roman"/>
          <w:bCs/>
          <w:color w:val="000000"/>
          <w:sz w:val="24"/>
          <w:szCs w:val="24"/>
        </w:rPr>
        <w:t xml:space="preserve">资格及资信证明文件应包括而不限于以下内容：</w:t>
      </w:r>
      <w:r/>
    </w:p>
    <w:p>
      <w:pPr>
        <w:ind w:firstLine="480"/>
        <w:jc w:val="left"/>
        <w:spacing w:line="500" w:lineRule="exact"/>
        <w:rPr>
          <w:rFonts w:ascii="Times New Roman" w:hAnsi="Times New Roman"/>
          <w:bCs/>
          <w:color w:val="000000"/>
          <w:sz w:val="24"/>
          <w:szCs w:val="24"/>
        </w:rPr>
      </w:pPr>
      <w:r/>
      <w:bookmarkStart w:id="289" w:name="OLE_LINK85"/>
      <w:r/>
      <w:bookmarkStart w:id="290" w:name="OLE_LINK86"/>
      <w:r>
        <w:rPr>
          <w:rFonts w:hint="eastAsia" w:ascii="Times New Roman" w:hAnsi="Times New Roman"/>
          <w:bCs/>
          <w:color w:val="000000"/>
          <w:sz w:val="24"/>
          <w:szCs w:val="24"/>
        </w:rPr>
        <w:t xml:space="preserve">·法定代表人授权委托书（法定代表人参加投标的提供法定代表人身份证明书，格式附后）</w:t>
      </w:r>
      <w:r/>
    </w:p>
    <w:p>
      <w:pPr>
        <w:ind w:firstLine="480"/>
        <w:jc w:val="left"/>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·供应商营业执照复印件加盖公章</w:t>
      </w:r>
      <w:r/>
    </w:p>
    <w:p>
      <w:pPr>
        <w:ind w:firstLine="480"/>
        <w:jc w:val="left"/>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·《供应商基本资格条件承诺书》（格式附后）</w:t>
      </w:r>
      <w:r/>
    </w:p>
    <w:p>
      <w:pPr>
        <w:ind w:firstLine="480"/>
        <w:jc w:val="left"/>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·中小企业声明函（格式附后）</w:t>
      </w:r>
      <w:r/>
    </w:p>
    <w:p>
      <w:pPr>
        <w:ind w:firstLine="480"/>
        <w:jc w:val="left"/>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·供应商认为需要提供的其他资格及资信证明文件</w:t>
      </w:r>
      <w:bookmarkEnd w:id="289"/>
      <w:bookmarkEnd w:id="290"/>
      <w:r/>
    </w:p>
    <w:p>
      <w:pPr>
        <w:jc w:val="left"/>
        <w:spacing w:line="500" w:lineRule="exact"/>
        <w:rPr>
          <w:rFonts w:ascii="宋体"/>
          <w:b/>
          <w:bCs/>
          <w:color w:val="000000"/>
          <w:sz w:val="24"/>
          <w:szCs w:val="24"/>
        </w:rPr>
      </w:pPr>
      <w:r>
        <w:rPr>
          <w:rFonts w:ascii="Times New Roman" w:hAnsi="Times New Roman"/>
          <w:b/>
          <w:bCs/>
          <w:color w:val="000000"/>
          <w:sz w:val="24"/>
          <w:szCs w:val="24"/>
        </w:rPr>
        <w:t xml:space="preserve">2.5</w:t>
      </w:r>
      <w:r>
        <w:rPr>
          <w:rFonts w:hint="eastAsia" w:ascii="宋体" w:hAnsi="宋体"/>
          <w:b/>
          <w:bCs/>
          <w:color w:val="000000"/>
          <w:sz w:val="24"/>
          <w:szCs w:val="24"/>
        </w:rPr>
        <w:t xml:space="preserve">采购需求响应表</w:t>
      </w:r>
      <w:r/>
    </w:p>
    <w:p>
      <w:pPr>
        <w:ind w:firstLine="480"/>
        <w:jc w:val="left"/>
        <w:spacing w:line="500" w:lineRule="exact"/>
        <w:rPr>
          <w:rFonts w:ascii="宋体"/>
          <w:bCs/>
          <w:color w:val="000000"/>
          <w:sz w:val="24"/>
          <w:szCs w:val="21"/>
        </w:rPr>
      </w:pPr>
      <w:r>
        <w:rPr>
          <w:rFonts w:hint="eastAsia" w:ascii="宋体" w:hAnsi="宋体"/>
          <w:bCs/>
          <w:color w:val="000000"/>
          <w:sz w:val="24"/>
          <w:szCs w:val="21"/>
        </w:rPr>
        <w:t xml:space="preserve">供应商应仔细阅读采购文件第四章采购需求，结合自身的实际情况，如实填写</w:t>
      </w:r>
      <w:r>
        <w:rPr>
          <w:rFonts w:hint="eastAsia" w:ascii="Times New Roman" w:hAnsi="Times New Roman"/>
          <w:color w:val="000000"/>
          <w:sz w:val="24"/>
          <w:szCs w:val="21"/>
        </w:rPr>
        <w:t xml:space="preserve">编</w:t>
      </w:r>
      <w:r>
        <w:rPr>
          <w:rFonts w:hint="eastAsia" w:ascii="Times New Roman" w:hAnsi="Times New Roman"/>
          <w:bCs/>
          <w:color w:val="000000"/>
          <w:sz w:val="24"/>
          <w:szCs w:val="21"/>
        </w:rPr>
        <w:t xml:space="preserve">制采购需求响应表。</w:t>
      </w:r>
      <w:r/>
    </w:p>
    <w:p>
      <w:pPr>
        <w:jc w:val="left"/>
        <w:spacing w:line="500" w:lineRule="exact"/>
        <w:rPr>
          <w:rFonts w:ascii="Times New Roman" w:hAnsi="Times New Roman"/>
          <w:b/>
          <w:bCs/>
          <w:color w:val="000000"/>
          <w:sz w:val="24"/>
          <w:szCs w:val="24"/>
        </w:rPr>
      </w:pPr>
      <w:r>
        <w:rPr>
          <w:rFonts w:ascii="Times New Roman" w:hAnsi="Times New Roman"/>
          <w:b/>
          <w:bCs/>
          <w:color w:val="000000"/>
          <w:sz w:val="24"/>
          <w:szCs w:val="24"/>
        </w:rPr>
        <w:t xml:space="preserve">2.6</w:t>
      </w:r>
      <w:r>
        <w:rPr>
          <w:rFonts w:hint="eastAsia" w:ascii="Times New Roman" w:hAnsi="Times New Roman"/>
          <w:b/>
          <w:bCs/>
          <w:color w:val="000000"/>
          <w:sz w:val="24"/>
          <w:szCs w:val="24"/>
        </w:rPr>
        <w:t xml:space="preserve">技术标</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对照第三章评标办法中的综合评分中的评审因素，针对本招标项目特点，自行编制。</w:t>
      </w:r>
      <w:r/>
    </w:p>
    <w:p>
      <w:pPr>
        <w:jc w:val="left"/>
        <w:spacing w:line="500" w:lineRule="exact"/>
        <w:rPr>
          <w:rFonts w:ascii="Times New Roman" w:hAnsi="Times New Roman"/>
          <w:b/>
          <w:bCs/>
          <w:color w:val="000000"/>
          <w:sz w:val="24"/>
          <w:szCs w:val="24"/>
        </w:rPr>
      </w:pPr>
      <w:r>
        <w:rPr>
          <w:rFonts w:ascii="Times New Roman" w:hAnsi="Times New Roman"/>
          <w:b/>
          <w:bCs/>
          <w:color w:val="000000"/>
          <w:sz w:val="24"/>
          <w:szCs w:val="24"/>
        </w:rPr>
        <w:t xml:space="preserve">2.7</w:t>
      </w:r>
      <w:r>
        <w:rPr>
          <w:rFonts w:hint="eastAsia" w:ascii="Times New Roman" w:hAnsi="Times New Roman"/>
          <w:b/>
          <w:bCs/>
          <w:color w:val="000000"/>
          <w:sz w:val="24"/>
          <w:szCs w:val="24"/>
        </w:rPr>
        <w:t xml:space="preserve">企业综合实力证明材料</w:t>
      </w:r>
      <w:r/>
    </w:p>
    <w:p>
      <w:pPr>
        <w:ind w:firstLine="480"/>
        <w:spacing w:line="500" w:lineRule="exact"/>
        <w:rPr>
          <w:rFonts w:ascii="Times New Roman" w:hAnsi="Times New Roman"/>
          <w:b/>
          <w:bCs/>
          <w:color w:val="000000"/>
          <w:sz w:val="24"/>
          <w:szCs w:val="24"/>
        </w:rPr>
      </w:pPr>
      <w:r>
        <w:rPr>
          <w:rFonts w:hint="eastAsia" w:ascii="Times New Roman" w:hAnsi="Times New Roman"/>
          <w:color w:val="000000"/>
          <w:sz w:val="24"/>
          <w:szCs w:val="24"/>
        </w:rPr>
        <w:t xml:space="preserve">对照第三章评标办法中的综合评分中的评审因素，针对本招标项目特点，自行编制。</w:t>
      </w:r>
      <w:r/>
    </w:p>
    <w:p>
      <w:pPr>
        <w:jc w:val="left"/>
        <w:spacing w:line="500" w:lineRule="exact"/>
        <w:rPr>
          <w:rFonts w:ascii="Times New Roman" w:hAnsi="Times New Roman"/>
          <w:b/>
          <w:bCs/>
          <w:color w:val="000000"/>
          <w:sz w:val="24"/>
          <w:szCs w:val="24"/>
        </w:rPr>
      </w:pPr>
      <w:r>
        <w:rPr>
          <w:rFonts w:ascii="Times New Roman" w:hAnsi="Times New Roman"/>
          <w:b/>
          <w:bCs/>
          <w:color w:val="000000"/>
          <w:sz w:val="24"/>
          <w:szCs w:val="24"/>
        </w:rPr>
        <w:t xml:space="preserve">2.8</w:t>
      </w:r>
      <w:r>
        <w:rPr>
          <w:rFonts w:hint="eastAsia" w:ascii="Times New Roman" w:hAnsi="Times New Roman"/>
          <w:b/>
          <w:bCs/>
          <w:color w:val="000000"/>
          <w:sz w:val="24"/>
          <w:szCs w:val="24"/>
        </w:rPr>
        <w:t xml:space="preserve">根据评审办法应列入响应文件的其他材料</w:t>
      </w:r>
      <w:r/>
    </w:p>
    <w:p>
      <w:pPr>
        <w:jc w:val="left"/>
        <w:spacing w:line="500" w:lineRule="exact"/>
        <w:rPr>
          <w:rFonts w:ascii="Times New Roman" w:hAnsi="Times New Roman"/>
          <w:b/>
          <w:bCs/>
          <w:color w:val="000000"/>
          <w:sz w:val="24"/>
          <w:szCs w:val="24"/>
        </w:rPr>
      </w:pPr>
      <w:r>
        <w:rPr>
          <w:rFonts w:ascii="Times New Roman" w:hAnsi="Times New Roman"/>
          <w:b/>
          <w:bCs/>
          <w:color w:val="000000"/>
          <w:sz w:val="24"/>
          <w:szCs w:val="24"/>
        </w:rPr>
        <w:t xml:space="preserve">3.</w:t>
      </w:r>
      <w:r>
        <w:rPr>
          <w:rFonts w:hint="eastAsia" w:ascii="Times New Roman" w:hAnsi="Times New Roman"/>
          <w:b/>
          <w:bCs/>
          <w:color w:val="000000"/>
          <w:sz w:val="24"/>
          <w:szCs w:val="24"/>
        </w:rPr>
        <w:t xml:space="preserve">响应文件参考格式</w:t>
      </w:r>
      <w:r/>
    </w:p>
    <w:p>
      <w:pPr>
        <w:jc w:val="left"/>
        <w:widowControl/>
        <w:rPr>
          <w:rFonts w:ascii="楷体_GB2312" w:hAnsi="楷体_GB2312" w:eastAsia="楷体_GB2312" w:cs="楷体_GB2312"/>
          <w:b/>
          <w:sz w:val="28"/>
          <w:szCs w:val="28"/>
        </w:rPr>
      </w:pPr>
      <w:r>
        <w:rPr>
          <w:rFonts w:ascii="楷体_GB2312" w:hAnsi="楷体_GB2312" w:eastAsia="楷体_GB2312" w:cs="楷体_GB2312"/>
          <w:b/>
          <w:sz w:val="28"/>
          <w:szCs w:val="28"/>
        </w:rPr>
        <w:br w:type="page" w:clear="all"/>
      </w:r>
      <w:r/>
    </w:p>
    <w:p>
      <w:pPr>
        <w:jc w:val="left"/>
        <w:widowControl/>
        <w:rPr>
          <w:rFonts w:ascii="????_GB2312" w:hAnsi="????_GB2312" w:eastAsia="Times New Roman" w:cs="????_GB2312"/>
          <w:b/>
          <w:sz w:val="28"/>
          <w:szCs w:val="28"/>
        </w:rPr>
      </w:pPr>
      <w:r>
        <w:rPr>
          <w:rFonts w:ascii="楷体_GB2312" w:hAnsi="楷体_GB2312" w:eastAsia="楷体_GB2312" w:cs="楷体_GB2312"/>
          <w:b/>
          <w:sz w:val="28"/>
          <w:szCs w:val="28"/>
        </w:rPr>
        <w:t xml:space="preserve">3.1</w:t>
      </w:r>
      <w:r>
        <w:rPr>
          <w:rFonts w:hint="eastAsia" w:ascii="楷体_GB2312" w:hAnsi="楷体_GB2312" w:eastAsia="楷体_GB2312" w:cs="楷体_GB2312"/>
          <w:b/>
          <w:sz w:val="28"/>
          <w:szCs w:val="28"/>
        </w:rPr>
        <w:t xml:space="preserve">响应文件封面格式</w:t>
      </w:r>
      <w:r/>
    </w:p>
    <w:p>
      <w:pPr>
        <w:ind w:firstLine="480"/>
        <w:jc w:val="center"/>
        <w:spacing w:line="360" w:lineRule="exact"/>
        <w:rPr>
          <w:rFonts w:ascii="????_GB2312" w:hAnsi="????_GB2312" w:eastAsia="Times New Roman" w:cs="????_GB2312"/>
          <w:sz w:val="24"/>
          <w:szCs w:val="24"/>
        </w:rPr>
      </w:pPr>
      <w:r>
        <w:rPr>
          <w:rFonts w:ascii="????_GB2312" w:hAnsi="????_GB2312" w:eastAsia="Times New Roman" w:cs="????_GB2312"/>
          <w:sz w:val="24"/>
          <w:szCs w:val="24"/>
        </w:rPr>
      </w:r>
      <w:r/>
    </w:p>
    <w:p>
      <w:pPr>
        <w:ind w:firstLine="480"/>
        <w:jc w:val="center"/>
        <w:spacing w:line="360" w:lineRule="exact"/>
        <w:rPr>
          <w:rFonts w:ascii="????_GB2312" w:hAnsi="????_GB2312" w:eastAsia="Times New Roman" w:cs="????_GB2312"/>
          <w:sz w:val="24"/>
          <w:szCs w:val="24"/>
        </w:rPr>
      </w:pPr>
      <w:r>
        <w:rPr>
          <w:rFonts w:ascii="????_GB2312" w:hAnsi="????_GB2312" w:eastAsia="Times New Roman" w:cs="????_GB2312"/>
          <w:sz w:val="24"/>
          <w:szCs w:val="24"/>
        </w:rPr>
      </w:r>
      <w:r/>
    </w:p>
    <w:p>
      <w:pPr>
        <w:jc w:val="center"/>
        <w:rPr>
          <w:rFonts w:ascii="仿宋_GB2312" w:hAnsi="仿宋_GB2312" w:eastAsia="仿宋_GB2312" w:cs="仿宋_GB2312"/>
          <w:b/>
          <w:sz w:val="44"/>
          <w:szCs w:val="44"/>
        </w:rPr>
      </w:pPr>
      <w:r/>
      <w:bookmarkStart w:id="291" w:name="OLE_LINK91"/>
      <w:r/>
      <w:bookmarkStart w:id="292" w:name="OLE_LINK93"/>
      <w:r>
        <w:rPr>
          <w:rFonts w:hint="eastAsia" w:ascii="仿宋_GB2312" w:hAnsi="仿宋_GB2312" w:eastAsia="仿宋_GB2312" w:cs="仿宋_GB2312"/>
          <w:b/>
          <w:sz w:val="44"/>
          <w:szCs w:val="44"/>
        </w:rPr>
        <w:t xml:space="preserve">响应文件</w:t>
      </w:r>
      <w:r/>
    </w:p>
    <w:p>
      <w:pPr>
        <w:jc w:val="center"/>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jc w:val="left"/>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p>
    <w:p>
      <w:pPr>
        <w:ind w:firstLine="2520"/>
        <w:jc w:val="left"/>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w:t>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供应商名称：</w:t>
      </w:r>
      <w:r>
        <w:rPr>
          <w:rFonts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t xml:space="preserve">（盖投标人章）</w:t>
      </w:r>
      <w:r>
        <w:rPr>
          <w:rFonts w:ascii="仿宋_GB2312" w:hAnsi="仿宋_GB2312" w:eastAsia="仿宋_GB2312" w:cs="仿宋_GB2312"/>
          <w:sz w:val="28"/>
          <w:szCs w:val="28"/>
          <w:u w:val="single"/>
        </w:rPr>
        <w:t xml:space="preserve">     </w:t>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联系人：</w:t>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联系电话：</w:t>
      </w:r>
      <w:r/>
    </w:p>
    <w:p>
      <w:pPr>
        <w:ind w:firstLine="56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邮箱：</w:t>
      </w:r>
      <w:r/>
    </w:p>
    <w:p>
      <w:pPr>
        <w:ind w:firstLine="56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rPr>
          <w:rFonts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年</w:t>
      </w:r>
      <w:r>
        <w:rPr>
          <w:rFonts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w:t>
      </w:r>
      <w:r/>
    </w:p>
    <w:p>
      <w:pPr>
        <w:rPr>
          <w:rFonts w:ascii="????_GB2312" w:hAnsi="????_GB2312" w:eastAsia="Times New Roman" w:cs="????_GB2312"/>
          <w:sz w:val="18"/>
          <w:szCs w:val="18"/>
        </w:rPr>
      </w:pPr>
      <w:r>
        <w:rPr>
          <w:rFonts w:ascii="????_GB2312" w:hAnsi="????_GB2312" w:eastAsia="Times New Roman" w:cs="????_GB2312"/>
          <w:sz w:val="18"/>
          <w:szCs w:val="18"/>
        </w:rPr>
      </w:r>
      <w:bookmarkEnd w:id="291"/>
      <w:bookmarkEnd w:id="292"/>
      <w:r/>
    </w:p>
    <w:p>
      <w:pPr>
        <w:jc w:val="left"/>
        <w:widowControl/>
        <w:rPr>
          <w:rFonts w:ascii="????_GB2312" w:hAnsi="????_GB2312" w:eastAsia="Times New Roman" w:cs="????_GB2312"/>
          <w:sz w:val="28"/>
          <w:szCs w:val="28"/>
        </w:rPr>
      </w:pPr>
      <w:r>
        <w:rPr>
          <w:rFonts w:ascii="????_GB2312" w:hAnsi="????_GB2312" w:eastAsia="Times New Roman" w:cs="????_GB2312"/>
          <w:sz w:val="28"/>
          <w:szCs w:val="28"/>
        </w:rPr>
      </w:r>
      <w:r/>
    </w:p>
    <w:p>
      <w:pPr>
        <w:jc w:val="left"/>
        <w:widowControl/>
        <w:rPr>
          <w:rFonts w:ascii="????_GB2312" w:hAnsi="????_GB2312" w:eastAsia="Times New Roman" w:cs="????_GB2312"/>
          <w:sz w:val="28"/>
          <w:szCs w:val="28"/>
        </w:rPr>
      </w:pPr>
      <w:r>
        <w:rPr>
          <w:rFonts w:ascii="????_GB2312" w:hAnsi="????_GB2312" w:eastAsia="Times New Roman" w:cs="????_GB2312"/>
          <w:sz w:val="28"/>
          <w:szCs w:val="28"/>
        </w:rPr>
      </w:r>
      <w:r/>
    </w:p>
    <w:p>
      <w:pPr>
        <w:rPr>
          <w:rFonts w:ascii="宋体" w:hAnsi="Times New Roman"/>
          <w:sz w:val="18"/>
          <w:szCs w:val="18"/>
        </w:rPr>
      </w:pPr>
      <w:r>
        <w:rPr>
          <w:rFonts w:ascii="宋体" w:hAnsi="Times New Roman"/>
          <w:sz w:val="18"/>
          <w:szCs w:val="18"/>
        </w:rPr>
      </w:r>
      <w:r/>
    </w:p>
    <w:p>
      <w:pPr>
        <w:rPr>
          <w:rFonts w:ascii="宋体" w:hAnsi="Times New Roman"/>
          <w:sz w:val="18"/>
          <w:szCs w:val="18"/>
        </w:rPr>
      </w:pPr>
      <w:r>
        <w:rPr>
          <w:rFonts w:ascii="宋体" w:hAnsi="Times New Roman"/>
          <w:sz w:val="18"/>
          <w:szCs w:val="18"/>
        </w:rPr>
      </w:r>
      <w:r/>
    </w:p>
    <w:p>
      <w:pPr>
        <w:jc w:val="left"/>
        <w:widowControl/>
        <w:rPr>
          <w:rFonts w:ascii="楷体_GB2312" w:hAnsi="楷体_GB2312" w:eastAsia="楷体_GB2312" w:cs="楷体_GB2312"/>
          <w:b/>
          <w:sz w:val="28"/>
          <w:szCs w:val="28"/>
        </w:rPr>
      </w:pPr>
      <w:r>
        <w:rPr>
          <w:rFonts w:ascii="楷体_GB2312" w:hAnsi="楷体_GB2312" w:eastAsia="楷体_GB2312" w:cs="楷体_GB2312"/>
          <w:b/>
          <w:sz w:val="28"/>
          <w:szCs w:val="28"/>
        </w:rPr>
        <w:br w:type="page" w:clear="all"/>
      </w:r>
      <w:r>
        <w:rPr>
          <w:rFonts w:ascii="楷体_GB2312" w:hAnsi="楷体_GB2312" w:eastAsia="楷体_GB2312" w:cs="楷体_GB2312"/>
          <w:b/>
          <w:sz w:val="28"/>
          <w:szCs w:val="28"/>
        </w:rPr>
        <w:t xml:space="preserve">3.2</w:t>
      </w:r>
      <w:r>
        <w:rPr>
          <w:rFonts w:hint="eastAsia" w:ascii="楷体_GB2312" w:hAnsi="楷体_GB2312" w:eastAsia="楷体_GB2312" w:cs="楷体_GB2312"/>
          <w:b/>
          <w:sz w:val="28"/>
          <w:szCs w:val="28"/>
        </w:rPr>
        <w:t xml:space="preserve">报价一览表</w:t>
      </w:r>
      <w:r/>
    </w:p>
    <w:p>
      <w:pPr>
        <w:jc w:val="center"/>
        <w:rPr>
          <w:rFonts w:ascii="????_GB2312" w:hAnsi="????_GB2312" w:eastAsia="Times New Roman" w:cs="????_GB2312"/>
          <w:b/>
          <w:sz w:val="32"/>
          <w:szCs w:val="32"/>
        </w:rPr>
      </w:pPr>
      <w:r>
        <w:rPr>
          <w:rFonts w:ascii="????_GB2312" w:hAnsi="????_GB2312" w:eastAsia="Times New Roman" w:cs="????_GB2312"/>
          <w:b/>
          <w:sz w:val="32"/>
          <w:szCs w:val="32"/>
        </w:rPr>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报价一览表</w:t>
      </w:r>
      <w:r/>
    </w:p>
    <w:p>
      <w:pPr>
        <w:spacing w:after="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按“江苏省政府采购管理交易系统（苏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）”中格式填写。</w:t>
      </w:r>
      <w:r/>
    </w:p>
    <w:p>
      <w:pPr>
        <w:jc w:val="left"/>
        <w:widowControl/>
        <w:rPr>
          <w:rFonts w:ascii="????_GB2312" w:hAnsi="????_GB2312" w:eastAsia="楷体_GB2312" w:cs="????_GB2312"/>
          <w:b/>
          <w:sz w:val="28"/>
          <w:szCs w:val="28"/>
        </w:rPr>
      </w:pPr>
      <w:r>
        <w:rPr>
          <w:rFonts w:ascii="????_GB2312" w:hAnsi="????_GB2312" w:eastAsia="Times New Roman" w:cs="????_GB2312"/>
          <w:sz w:val="28"/>
          <w:szCs w:val="28"/>
        </w:rPr>
        <w:br w:type="page" w:clear="all"/>
      </w:r>
      <w:r>
        <w:rPr>
          <w:rFonts w:ascii="楷体_GB2312" w:hAnsi="楷体_GB2312" w:eastAsia="楷体_GB2312" w:cs="楷体_GB2312"/>
          <w:b/>
          <w:sz w:val="28"/>
          <w:szCs w:val="28"/>
        </w:rPr>
        <w:t xml:space="preserve">3.3</w:t>
      </w:r>
      <w:r>
        <w:rPr>
          <w:rFonts w:hint="eastAsia" w:ascii="楷体_GB2312" w:hAnsi="楷体_GB2312" w:eastAsia="楷体_GB2312" w:cs="楷体_GB2312"/>
          <w:b/>
          <w:sz w:val="28"/>
          <w:szCs w:val="28"/>
        </w:rPr>
        <w:t xml:space="preserve">响应函及附录</w:t>
      </w:r>
      <w:r/>
    </w:p>
    <w:p>
      <w:pPr>
        <w:jc w:val="center"/>
        <w:rPr>
          <w:rFonts w:ascii="Times New Roman" w:hAnsi="Times New Roman"/>
          <w:color w:val="000000"/>
          <w:sz w:val="44"/>
          <w:szCs w:val="44"/>
        </w:rPr>
      </w:pPr>
      <w:r/>
      <w:bookmarkStart w:id="293" w:name="_Toc367785041"/>
      <w:r>
        <w:rPr>
          <w:rFonts w:hint="eastAsia" w:ascii="Times New Roman" w:hAnsi="Times New Roman"/>
          <w:color w:val="000000"/>
          <w:sz w:val="44"/>
          <w:szCs w:val="44"/>
        </w:rPr>
        <w:t xml:space="preserve">响应函</w:t>
      </w:r>
      <w:bookmarkEnd w:id="293"/>
      <w:r/>
      <w:r/>
    </w:p>
    <w:p>
      <w:pPr>
        <w:spacing w:line="360" w:lineRule="auto"/>
        <w:rPr>
          <w:rFonts w:ascii="Times New Roman" w:hAnsi="Times New Roman"/>
          <w:color w:val="000000"/>
          <w:sz w:val="24"/>
          <w:szCs w:val="21"/>
        </w:rPr>
      </w:pPr>
      <w:r>
        <w:rPr>
          <w:rFonts w:hint="eastAsia" w:ascii="Times New Roman" w:hAnsi="Times New Roman"/>
          <w:color w:val="000000"/>
          <w:sz w:val="24"/>
          <w:szCs w:val="21"/>
        </w:rPr>
        <w:t xml:space="preserve">致：</w:t>
      </w:r>
      <w:r>
        <w:rPr>
          <w:rFonts w:ascii="Times New Roman" w:hAnsi="Times New Roman"/>
          <w:color w:val="000000"/>
          <w:sz w:val="24"/>
          <w:szCs w:val="21"/>
        </w:rPr>
        <w:t xml:space="preserve">(</w:t>
      </w:r>
      <w:r>
        <w:rPr>
          <w:rFonts w:hint="eastAsia" w:ascii="Times New Roman" w:hAnsi="Times New Roman"/>
          <w:color w:val="000000"/>
          <w:sz w:val="24"/>
          <w:szCs w:val="21"/>
        </w:rPr>
        <w:t xml:space="preserve">采购人名称</w:t>
      </w:r>
      <w:r>
        <w:rPr>
          <w:rFonts w:ascii="Times New Roman" w:hAnsi="Times New Roman"/>
          <w:color w:val="000000"/>
          <w:sz w:val="24"/>
          <w:szCs w:val="21"/>
        </w:rPr>
        <w:t xml:space="preserve">)</w:t>
      </w:r>
      <w:r>
        <w:rPr>
          <w:rFonts w:hint="eastAsia" w:ascii="Times New Roman" w:hAnsi="Times New Roman"/>
          <w:color w:val="000000"/>
          <w:sz w:val="24"/>
          <w:szCs w:val="21"/>
        </w:rPr>
        <w:t xml:space="preserve">：</w:t>
      </w:r>
      <w:r/>
    </w:p>
    <w:p>
      <w:pPr>
        <w:ind w:firstLine="480"/>
        <w:jc w:val="left"/>
        <w:spacing w:line="360" w:lineRule="auto"/>
        <w:rPr>
          <w:rFonts w:ascii="Times New Roman" w:hAnsi="Times New Roman"/>
          <w:color w:val="000000"/>
          <w:sz w:val="24"/>
          <w:szCs w:val="21"/>
        </w:rPr>
      </w:pPr>
      <w:r>
        <w:rPr>
          <w:rFonts w:hint="eastAsia" w:ascii="Times New Roman" w:hAnsi="Times New Roman"/>
          <w:color w:val="000000"/>
          <w:sz w:val="24"/>
          <w:szCs w:val="21"/>
        </w:rPr>
        <w:t xml:space="preserve">根据</w:t>
      </w:r>
      <w:r>
        <w:rPr>
          <w:rFonts w:ascii="Times New Roman" w:hAnsi="Times New Roman"/>
          <w:color w:val="000000"/>
          <w:sz w:val="24"/>
          <w:szCs w:val="21"/>
          <w:u w:val="single"/>
        </w:rPr>
        <w:t xml:space="preserve">    </w:t>
      </w:r>
      <w:r>
        <w:rPr>
          <w:rFonts w:hint="eastAsia" w:ascii="Times New Roman" w:hAnsi="Times New Roman"/>
          <w:color w:val="000000"/>
          <w:sz w:val="24"/>
          <w:szCs w:val="21"/>
          <w:u w:val="single"/>
        </w:rPr>
        <w:t xml:space="preserve">（项目名称）</w:t>
      </w:r>
      <w:r>
        <w:rPr>
          <w:rFonts w:ascii="Times New Roman" w:hAnsi="Times New Roman"/>
          <w:color w:val="000000"/>
          <w:sz w:val="24"/>
          <w:szCs w:val="21"/>
          <w:u w:val="single"/>
        </w:rPr>
        <w:t xml:space="preserve">      </w:t>
      </w:r>
      <w:r>
        <w:rPr>
          <w:rFonts w:hint="eastAsia" w:ascii="Times New Roman" w:hAnsi="Times New Roman"/>
          <w:color w:val="000000"/>
          <w:sz w:val="24"/>
          <w:szCs w:val="21"/>
        </w:rPr>
        <w:t xml:space="preserve">竞争性磋商文件的所有条款要求，遵照《中华人民共和国政府采购法》、《中华人民共和国政府采购法实施条例》等有关规定，我方承诺如下：</w:t>
      </w:r>
      <w:r/>
    </w:p>
    <w:p>
      <w:pPr>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1</w:t>
      </w:r>
      <w:r>
        <w:rPr>
          <w:rFonts w:hint="eastAsia" w:ascii="Times New Roman" w:hAnsi="Times New Roman"/>
          <w:color w:val="000000"/>
          <w:sz w:val="24"/>
          <w:szCs w:val="21"/>
        </w:rPr>
        <w:t xml:space="preserve">、应提交和交付的</w:t>
      </w:r>
      <w:r>
        <w:rPr>
          <w:rFonts w:hint="eastAsia" w:ascii="Times New Roman" w:hAnsi="Times New Roman"/>
          <w:color w:val="000000"/>
          <w:sz w:val="24"/>
          <w:szCs w:val="21"/>
        </w:rPr>
        <w:t xml:space="preserve">磋商总</w:t>
      </w:r>
      <w:r>
        <w:rPr>
          <w:rFonts w:hint="eastAsia" w:ascii="Times New Roman" w:hAnsi="Times New Roman"/>
          <w:color w:val="000000"/>
          <w:sz w:val="24"/>
          <w:szCs w:val="21"/>
        </w:rPr>
        <w:t xml:space="preserve">报价为：</w:t>
      </w:r>
      <w:r>
        <w:rPr>
          <w:rFonts w:ascii="Times New Roman" w:hAnsi="Times New Roman"/>
          <w:color w:val="000000"/>
          <w:sz w:val="24"/>
          <w:szCs w:val="21"/>
          <w:u w:val="single"/>
        </w:rPr>
        <w:t xml:space="preserve">        </w:t>
      </w:r>
      <w:r>
        <w:rPr>
          <w:rFonts w:hint="eastAsia" w:ascii="Times New Roman" w:hAnsi="Times New Roman"/>
          <w:color w:val="000000"/>
          <w:sz w:val="24"/>
          <w:szCs w:val="21"/>
          <w:u w:val="single"/>
        </w:rPr>
        <w:t xml:space="preserve">   </w:t>
      </w:r>
      <w:r>
        <w:rPr>
          <w:rFonts w:hint="eastAsia" w:ascii="Times New Roman" w:hAnsi="Times New Roman"/>
          <w:color w:val="000000"/>
          <w:sz w:val="24"/>
          <w:szCs w:val="21"/>
          <w:u w:val="single"/>
        </w:rPr>
        <w:t xml:space="preserve">（小写）</w:t>
      </w:r>
      <w:r>
        <w:rPr>
          <w:rFonts w:ascii="Times New Roman" w:hAnsi="Times New Roman"/>
          <w:color w:val="000000"/>
          <w:sz w:val="24"/>
          <w:szCs w:val="21"/>
          <w:u w:val="single"/>
        </w:rPr>
        <w:t xml:space="preserve">          </w:t>
      </w:r>
      <w:r>
        <w:rPr>
          <w:rFonts w:hint="eastAsia" w:ascii="Times New Roman" w:hAnsi="Times New Roman"/>
          <w:color w:val="000000"/>
          <w:sz w:val="24"/>
          <w:szCs w:val="21"/>
          <w:u w:val="single"/>
        </w:rPr>
        <w:t xml:space="preserve"> </w:t>
      </w:r>
      <w:r>
        <w:rPr>
          <w:rFonts w:ascii="Times New Roman" w:hAnsi="Times New Roman"/>
          <w:color w:val="000000"/>
          <w:sz w:val="24"/>
          <w:szCs w:val="21"/>
        </w:rPr>
        <w:t xml:space="preserve">(</w:t>
      </w:r>
      <w:r>
        <w:rPr>
          <w:rFonts w:hint="eastAsia" w:ascii="Times New Roman" w:hAnsi="Times New Roman"/>
          <w:color w:val="000000"/>
          <w:sz w:val="24"/>
          <w:szCs w:val="21"/>
        </w:rPr>
        <w:t xml:space="preserve">人民币大写</w:t>
      </w:r>
      <w:r>
        <w:rPr>
          <w:rFonts w:ascii="Times New Roman" w:hAnsi="Times New Roman"/>
          <w:color w:val="000000"/>
          <w:sz w:val="24"/>
          <w:szCs w:val="21"/>
        </w:rPr>
        <w:t xml:space="preserve">)</w:t>
      </w:r>
      <w:r>
        <w:rPr>
          <w:rFonts w:hint="eastAsia" w:ascii="Times New Roman" w:hAnsi="Times New Roman"/>
          <w:color w:val="000000"/>
          <w:sz w:val="24"/>
          <w:szCs w:val="21"/>
        </w:rPr>
        <w:t xml:space="preserve">。</w:t>
      </w:r>
      <w:r/>
    </w:p>
    <w:p>
      <w:pPr>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2</w:t>
      </w:r>
      <w:r>
        <w:rPr>
          <w:rFonts w:hint="eastAsia" w:ascii="Times New Roman" w:hAnsi="Times New Roman"/>
          <w:color w:val="000000"/>
          <w:sz w:val="24"/>
          <w:szCs w:val="21"/>
        </w:rPr>
        <w:t xml:space="preserve">、我方将按竞争性磋商文件的规定履行合同责任和义务。</w:t>
      </w:r>
      <w:r/>
    </w:p>
    <w:p>
      <w:pPr>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3</w:t>
      </w:r>
      <w:r>
        <w:rPr>
          <w:rFonts w:hint="eastAsia" w:ascii="Times New Roman" w:hAnsi="Times New Roman"/>
          <w:color w:val="000000"/>
          <w:sz w:val="24"/>
          <w:szCs w:val="21"/>
        </w:rPr>
        <w:t xml:space="preserve">、我方已详细审查全部竞争性磋商文件。我们完全理解并同意放弃对这方面有不明及误解的权力。</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1"/>
        </w:rPr>
        <w:t xml:space="preserve">4</w:t>
      </w:r>
      <w:r>
        <w:rPr>
          <w:rFonts w:hint="eastAsia" w:ascii="Times New Roman" w:hAnsi="Times New Roman"/>
          <w:color w:val="000000"/>
          <w:sz w:val="24"/>
          <w:szCs w:val="21"/>
        </w:rPr>
        <w:t xml:space="preserve">、在响应有效期内</w:t>
      </w:r>
      <w:r>
        <w:rPr>
          <w:rFonts w:hint="eastAsia" w:ascii="Times New Roman" w:hAnsi="Times New Roman"/>
          <w:color w:val="000000"/>
          <w:sz w:val="24"/>
          <w:szCs w:val="24"/>
        </w:rPr>
        <w:t xml:space="preserve">我方同意遵守本</w:t>
      </w:r>
      <w:r>
        <w:rPr>
          <w:rFonts w:hint="eastAsia" w:ascii="Times New Roman" w:hAnsi="Times New Roman"/>
          <w:color w:val="000000"/>
          <w:sz w:val="24"/>
          <w:szCs w:val="21"/>
        </w:rPr>
        <w:t xml:space="preserve">响应文件</w:t>
      </w:r>
      <w:r>
        <w:rPr>
          <w:rFonts w:hint="eastAsia" w:ascii="Times New Roman" w:hAnsi="Times New Roman"/>
          <w:color w:val="000000"/>
          <w:sz w:val="24"/>
          <w:szCs w:val="24"/>
        </w:rPr>
        <w:t xml:space="preserve">中的承诺且在此期限期满之前</w:t>
      </w:r>
      <w:r>
        <w:rPr>
          <w:rFonts w:hint="eastAsia" w:ascii="Times New Roman" w:hAnsi="Times New Roman"/>
          <w:color w:val="000000"/>
          <w:sz w:val="24"/>
          <w:szCs w:val="21"/>
        </w:rPr>
        <w:t xml:space="preserve">响应文件对我方具有法律约束力</w:t>
      </w:r>
      <w:r>
        <w:rPr>
          <w:rFonts w:hint="eastAsia" w:ascii="Times New Roman" w:hAnsi="Times New Roman"/>
          <w:color w:val="000000"/>
          <w:sz w:val="24"/>
          <w:szCs w:val="24"/>
        </w:rPr>
        <w:t xml:space="preserve">。</w:t>
      </w:r>
      <w:r/>
    </w:p>
    <w:p>
      <w:pPr>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5</w:t>
      </w:r>
      <w:r>
        <w:rPr>
          <w:rFonts w:hint="eastAsia" w:ascii="Times New Roman" w:hAnsi="Times New Roman"/>
          <w:color w:val="000000"/>
          <w:sz w:val="24"/>
          <w:szCs w:val="21"/>
        </w:rPr>
        <w:t xml:space="preserve">、我方承诺：所递交的响应文件及有关资料内容完整、真实和准确，且不存在第二章“投标人须知”第</w:t>
      </w:r>
      <w:r>
        <w:rPr>
          <w:rFonts w:ascii="Times New Roman" w:hAnsi="Times New Roman"/>
          <w:color w:val="000000"/>
          <w:sz w:val="24"/>
          <w:szCs w:val="21"/>
        </w:rPr>
        <w:t xml:space="preserve">1.4.4</w:t>
      </w:r>
      <w:r>
        <w:rPr>
          <w:rFonts w:hint="eastAsia" w:ascii="Times New Roman" w:hAnsi="Times New Roman"/>
          <w:color w:val="000000"/>
          <w:sz w:val="24"/>
          <w:szCs w:val="21"/>
        </w:rPr>
        <w:t xml:space="preserve">项规定的任何一种情形。</w:t>
      </w:r>
      <w:r/>
    </w:p>
    <w:p>
      <w:pPr>
        <w:ind w:firstLine="480"/>
        <w:spacing w:line="360" w:lineRule="auto"/>
        <w:rPr>
          <w:rFonts w:ascii="Times New Roman" w:hAnsi="Times New Roman"/>
          <w:color w:val="000000"/>
          <w:sz w:val="24"/>
          <w:szCs w:val="21"/>
        </w:rPr>
      </w:pPr>
      <w:r>
        <w:rPr>
          <w:rFonts w:hint="eastAsia" w:ascii="Times New Roman" w:hAnsi="Times New Roman"/>
          <w:color w:val="000000"/>
          <w:sz w:val="24"/>
          <w:szCs w:val="21"/>
        </w:rPr>
        <w:t xml:space="preserve">本单位对上述承诺的真实性负责。如有虚假，将依法承担一切责任。同时我们同意如贵方要求，可以出示相关证明文件。</w:t>
      </w:r>
      <w:r/>
    </w:p>
    <w:p>
      <w:pPr>
        <w:spacing w:before="120"/>
        <w:rPr>
          <w:rFonts w:ascii="Times New Roman" w:hAnsi="Times New Roman"/>
          <w:color w:val="000000"/>
          <w:sz w:val="24"/>
          <w:u w:val="single"/>
        </w:rPr>
      </w:pPr>
      <w:r>
        <w:rPr>
          <w:rFonts w:ascii="Times New Roman" w:hAnsi="Times New Roman"/>
          <w:color w:val="000000"/>
          <w:sz w:val="24"/>
          <w:u w:val="single"/>
        </w:rPr>
      </w:r>
      <w:r/>
    </w:p>
    <w:p>
      <w:pPr>
        <w:spacing w:before="120"/>
        <w:rPr>
          <w:rFonts w:ascii="Times New Roman" w:hAnsi="Times New Roman"/>
          <w:color w:val="000000"/>
          <w:sz w:val="24"/>
        </w:rPr>
      </w:pPr>
      <w:r>
        <w:rPr>
          <w:rFonts w:hint="eastAsia" w:ascii="Times New Roman" w:hAnsi="Times New Roman"/>
          <w:color w:val="000000"/>
          <w:sz w:val="24"/>
        </w:rPr>
        <w:t xml:space="preserve">供应商</w:t>
      </w:r>
      <w:r>
        <w:rPr>
          <w:rFonts w:ascii="Times New Roman" w:hAnsi="Times New Roman"/>
          <w:color w:val="000000"/>
          <w:sz w:val="24"/>
        </w:rPr>
        <w:t xml:space="preserve">(</w:t>
      </w:r>
      <w:r>
        <w:rPr>
          <w:rFonts w:hint="eastAsia" w:ascii="Times New Roman" w:hAnsi="Times New Roman"/>
          <w:color w:val="000000"/>
          <w:sz w:val="24"/>
        </w:rPr>
        <w:t xml:space="preserve">加盖</w:t>
      </w:r>
      <w:r>
        <w:rPr>
          <w:rFonts w:ascii="Times New Roman" w:hAnsi="Times New Roman"/>
          <w:color w:val="000000"/>
          <w:sz w:val="24"/>
        </w:rPr>
        <w:t xml:space="preserve">CA</w:t>
      </w:r>
      <w:r>
        <w:rPr>
          <w:rFonts w:hint="eastAsia" w:ascii="Times New Roman" w:hAnsi="Times New Roman"/>
          <w:color w:val="000000"/>
          <w:sz w:val="24"/>
        </w:rPr>
        <w:t xml:space="preserve">电子公章</w:t>
      </w:r>
      <w:r>
        <w:rPr>
          <w:rFonts w:ascii="Times New Roman" w:hAnsi="Times New Roman"/>
          <w:color w:val="000000"/>
          <w:sz w:val="24"/>
        </w:rPr>
        <w:t xml:space="preserve">)</w:t>
      </w:r>
      <w:r>
        <w:rPr>
          <w:rFonts w:hint="eastAsia" w:ascii="Times New Roman" w:hAnsi="Times New Roman"/>
          <w:color w:val="000000"/>
          <w:sz w:val="24"/>
        </w:rPr>
        <w:t xml:space="preserve">：</w:t>
      </w:r>
      <w:r/>
    </w:p>
    <w:p>
      <w:pPr>
        <w:spacing w:before="120"/>
        <w:rPr>
          <w:rFonts w:ascii="Times New Roman" w:hAnsi="Times New Roman"/>
          <w:color w:val="000000"/>
          <w:sz w:val="24"/>
          <w:szCs w:val="21"/>
          <w:u w:val="single"/>
        </w:rPr>
      </w:pPr>
      <w:r>
        <w:rPr>
          <w:rFonts w:hint="eastAsia" w:ascii="Times New Roman" w:hAnsi="Times New Roman"/>
          <w:color w:val="000000"/>
          <w:sz w:val="24"/>
          <w:szCs w:val="21"/>
        </w:rPr>
        <w:t xml:space="preserve">法定代表人或其授权的代理人</w:t>
      </w:r>
      <w:r>
        <w:rPr>
          <w:rFonts w:ascii="Times New Roman" w:hAnsi="Times New Roman"/>
          <w:color w:val="000000"/>
          <w:sz w:val="24"/>
          <w:szCs w:val="21"/>
        </w:rPr>
        <w:t xml:space="preserve">(</w:t>
      </w:r>
      <w:r>
        <w:rPr>
          <w:rFonts w:hint="eastAsia" w:ascii="Times New Roman" w:hAnsi="Times New Roman"/>
          <w:color w:val="000000"/>
          <w:sz w:val="24"/>
          <w:szCs w:val="21"/>
        </w:rPr>
        <w:t xml:space="preserve">签字或签章</w:t>
      </w:r>
      <w:r>
        <w:rPr>
          <w:rFonts w:ascii="Times New Roman" w:hAnsi="Times New Roman"/>
          <w:color w:val="000000"/>
          <w:sz w:val="24"/>
          <w:szCs w:val="21"/>
        </w:rPr>
        <w:t xml:space="preserve">)</w:t>
      </w:r>
      <w:r>
        <w:rPr>
          <w:rFonts w:hint="eastAsia" w:ascii="Times New Roman" w:hAnsi="Times New Roman"/>
          <w:color w:val="000000"/>
          <w:sz w:val="24"/>
          <w:szCs w:val="21"/>
        </w:rPr>
        <w:t xml:space="preserve">：</w:t>
      </w:r>
      <w:r/>
    </w:p>
    <w:p>
      <w:pPr>
        <w:spacing w:before="120"/>
        <w:rPr>
          <w:rFonts w:ascii="Times New Roman" w:hAnsi="Times New Roman"/>
          <w:sz w:val="24"/>
          <w:szCs w:val="24"/>
        </w:rPr>
      </w:pPr>
      <w:r>
        <w:rPr>
          <w:rFonts w:hint="eastAsia" w:ascii="Times New Roman" w:hAnsi="Times New Roman"/>
          <w:color w:val="000000"/>
          <w:sz w:val="24"/>
          <w:szCs w:val="21"/>
        </w:rPr>
        <w:t xml:space="preserve">日期：</w:t>
      </w:r>
      <w:r>
        <w:rPr>
          <w:rFonts w:ascii="Times New Roman" w:hAnsi="Times New Roman"/>
          <w:color w:val="000000"/>
          <w:sz w:val="24"/>
          <w:szCs w:val="21"/>
        </w:rPr>
        <w:t xml:space="preserve">    </w:t>
      </w:r>
      <w:r>
        <w:rPr>
          <w:rFonts w:hint="eastAsia" w:ascii="Times New Roman" w:hAnsi="Times New Roman"/>
          <w:color w:val="000000"/>
          <w:sz w:val="24"/>
          <w:szCs w:val="21"/>
        </w:rPr>
        <w:t xml:space="preserve">年</w:t>
      </w:r>
      <w:r>
        <w:rPr>
          <w:rFonts w:ascii="Times New Roman" w:hAnsi="Times New Roman"/>
          <w:color w:val="000000"/>
          <w:sz w:val="24"/>
          <w:szCs w:val="21"/>
        </w:rPr>
        <w:t xml:space="preserve">   </w:t>
      </w:r>
      <w:r>
        <w:rPr>
          <w:rFonts w:hint="eastAsia" w:ascii="Times New Roman" w:hAnsi="Times New Roman"/>
          <w:color w:val="000000"/>
          <w:sz w:val="24"/>
          <w:szCs w:val="21"/>
        </w:rPr>
        <w:t xml:space="preserve">月</w:t>
      </w:r>
      <w:r>
        <w:rPr>
          <w:rFonts w:ascii="Times New Roman" w:hAnsi="Times New Roman"/>
          <w:color w:val="000000"/>
          <w:sz w:val="24"/>
          <w:szCs w:val="21"/>
        </w:rPr>
        <w:t xml:space="preserve">  </w:t>
      </w:r>
      <w:r>
        <w:rPr>
          <w:rFonts w:hint="eastAsia" w:ascii="Times New Roman" w:hAnsi="Times New Roman"/>
          <w:color w:val="000000"/>
          <w:sz w:val="24"/>
          <w:szCs w:val="21"/>
        </w:rPr>
        <w:t xml:space="preserve">日</w:t>
      </w:r>
      <w:bookmarkStart w:id="294" w:name="_Hlt26955041"/>
      <w:r/>
      <w:bookmarkEnd w:id="294"/>
      <w:r/>
      <w:r/>
    </w:p>
    <w:p>
      <w:pPr>
        <w:spacing w:before="120"/>
        <w:rPr>
          <w:rFonts w:ascii="Times New Roman" w:hAnsi="Times New Roman"/>
          <w:color w:val="000000"/>
          <w:sz w:val="24"/>
          <w:u w:val="single"/>
        </w:rPr>
      </w:pPr>
      <w:r>
        <w:rPr>
          <w:rFonts w:ascii="Times New Roman" w:hAnsi="Times New Roman"/>
          <w:color w:val="000000"/>
          <w:sz w:val="24"/>
          <w:u w:val="single"/>
        </w:rPr>
      </w:r>
      <w:r/>
    </w:p>
    <w:p>
      <w:pPr>
        <w:spacing w:before="120"/>
        <w:rPr>
          <w:rFonts w:ascii="Times New Roman" w:hAnsi="Times New Roman"/>
          <w:color w:val="000000"/>
          <w:sz w:val="24"/>
          <w:u w:val="single"/>
        </w:rPr>
      </w:pPr>
      <w:r>
        <w:rPr>
          <w:rFonts w:ascii="Times New Roman" w:hAnsi="Times New Roman"/>
          <w:color w:val="000000"/>
          <w:sz w:val="24"/>
          <w:u w:val="single"/>
        </w:rPr>
      </w:r>
      <w:r/>
    </w:p>
    <w:p>
      <w:pPr>
        <w:spacing w:before="120"/>
        <w:rPr>
          <w:rFonts w:ascii="Times New Roman" w:hAnsi="Times New Roman"/>
          <w:color w:val="000000"/>
          <w:sz w:val="24"/>
          <w:u w:val="single"/>
        </w:rPr>
      </w:pPr>
      <w:r>
        <w:rPr>
          <w:rFonts w:ascii="Times New Roman" w:hAnsi="Times New Roman"/>
          <w:color w:val="000000"/>
          <w:sz w:val="24"/>
          <w:u w:val="single"/>
        </w:rPr>
      </w:r>
      <w:r/>
    </w:p>
    <w:p>
      <w:pPr>
        <w:spacing w:before="120"/>
        <w:rPr>
          <w:rFonts w:ascii="Times New Roman" w:hAnsi="Times New Roman"/>
          <w:color w:val="000000"/>
          <w:sz w:val="24"/>
          <w:u w:val="single"/>
        </w:rPr>
      </w:pPr>
      <w:r>
        <w:rPr>
          <w:rFonts w:ascii="Times New Roman" w:hAnsi="Times New Roman"/>
          <w:color w:val="000000"/>
          <w:sz w:val="24"/>
          <w:u w:val="single"/>
        </w:rPr>
      </w:r>
      <w:r/>
    </w:p>
    <w:p>
      <w:pPr>
        <w:spacing w:before="120"/>
        <w:rPr>
          <w:rFonts w:ascii="Times New Roman" w:hAnsi="Times New Roman"/>
          <w:color w:val="000000"/>
          <w:sz w:val="24"/>
          <w:u w:val="single"/>
        </w:rPr>
      </w:pPr>
      <w:r>
        <w:rPr>
          <w:rFonts w:ascii="Times New Roman" w:hAnsi="Times New Roman"/>
          <w:color w:val="000000"/>
          <w:sz w:val="24"/>
          <w:u w:val="single"/>
        </w:rPr>
      </w:r>
      <w:r/>
    </w:p>
    <w:p>
      <w:pPr>
        <w:spacing w:before="120"/>
        <w:rPr>
          <w:rFonts w:ascii="Times New Roman" w:hAnsi="Times New Roman"/>
          <w:color w:val="000000"/>
          <w:sz w:val="24"/>
          <w:u w:val="single"/>
        </w:rPr>
      </w:pPr>
      <w:r>
        <w:rPr>
          <w:rFonts w:ascii="Times New Roman" w:hAnsi="Times New Roman"/>
          <w:color w:val="000000"/>
          <w:sz w:val="24"/>
          <w:u w:val="single"/>
        </w:rPr>
      </w:r>
      <w:r/>
    </w:p>
    <w:p>
      <w:pPr>
        <w:spacing w:before="120"/>
        <w:rPr>
          <w:rFonts w:ascii="Times New Roman" w:hAnsi="Times New Roman"/>
          <w:color w:val="000000"/>
          <w:sz w:val="24"/>
          <w:u w:val="single"/>
        </w:rPr>
      </w:pPr>
      <w:r>
        <w:rPr>
          <w:rFonts w:ascii="Times New Roman" w:hAnsi="Times New Roman"/>
          <w:color w:val="000000"/>
          <w:sz w:val="24"/>
          <w:u w:val="single"/>
        </w:rPr>
      </w:r>
      <w:r/>
    </w:p>
    <w:p>
      <w:pPr>
        <w:jc w:val="center"/>
        <w:rPr>
          <w:rFonts w:ascii="Times New Roman" w:hAnsi="Times New Roman"/>
          <w:color w:val="000000"/>
          <w:sz w:val="44"/>
          <w:szCs w:val="44"/>
        </w:rPr>
      </w:pPr>
      <w:r>
        <w:rPr>
          <w:rFonts w:ascii="Times New Roman" w:hAnsi="Times New Roman"/>
          <w:color w:val="000000"/>
          <w:sz w:val="44"/>
          <w:szCs w:val="44"/>
        </w:rPr>
        <w:br w:type="page" w:clear="all"/>
      </w:r>
      <w:r>
        <w:rPr>
          <w:rFonts w:hint="eastAsia" w:ascii="Times New Roman" w:hAnsi="Times New Roman"/>
          <w:color w:val="000000"/>
          <w:sz w:val="44"/>
          <w:szCs w:val="44"/>
        </w:rPr>
        <w:t xml:space="preserve">响应函附录</w:t>
      </w:r>
      <w:r/>
    </w:p>
    <w:p>
      <w:pPr>
        <w:ind w:firstLine="420"/>
        <w:rPr>
          <w:rFonts w:ascii="Times New Roman" w:hAnsi="Times New Roman"/>
          <w:szCs w:val="21"/>
        </w:rPr>
      </w:pPr>
      <w:r>
        <w:rPr>
          <w:rFonts w:ascii="Times New Roman" w:hAnsi="Times New Roman"/>
          <w:szCs w:val="21"/>
        </w:rPr>
      </w:r>
      <w:r/>
    </w:p>
    <w:tbl>
      <w:tblPr>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7"/>
        <w:gridCol w:w="2521"/>
        <w:gridCol w:w="5589"/>
      </w:tblGrid>
      <w:tr>
        <w:trPr>
          <w:jc w:val="center"/>
          <w:trHeight w:val="1351"/>
        </w:trPr>
        <w:tc>
          <w:tcPr>
            <w:tcW w:w="847" w:type="dxa"/>
            <w:vAlign w:val="center"/>
            <w:textDirection w:val="lrTb"/>
            <w:noWrap w:val="false"/>
          </w:tcPr>
          <w:p>
            <w:pPr>
              <w:jc w:val="center"/>
              <w:spacing w:line="440" w:lineRule="exact"/>
              <w:rPr>
                <w:rFonts w:ascii="宋体" w:cs="宋体"/>
                <w:color w:val="000000"/>
                <w:sz w:val="24"/>
                <w:szCs w:val="24"/>
              </w:rPr>
            </w:pPr>
            <w:r>
              <w:rPr>
                <w:rFonts w:ascii="宋体" w:hAnsi="宋体" w:cs="宋体"/>
                <w:color w:val="000000"/>
                <w:sz w:val="24"/>
                <w:szCs w:val="24"/>
              </w:rPr>
              <w:t xml:space="preserve">1</w:t>
            </w:r>
            <w:r/>
          </w:p>
        </w:tc>
        <w:tc>
          <w:tcPr>
            <w:tcW w:w="2521" w:type="dxa"/>
            <w:vAlign w:val="center"/>
            <w:textDirection w:val="lrTb"/>
            <w:noWrap w:val="false"/>
          </w:tcPr>
          <w:p>
            <w:pPr>
              <w:jc w:val="center"/>
              <w:spacing w:line="440" w:lineRule="exact"/>
              <w:rPr>
                <w:rFonts w:ascii="宋体" w:cs="宋体"/>
                <w:color w:val="000000"/>
                <w:sz w:val="24"/>
                <w:szCs w:val="24"/>
              </w:rPr>
            </w:pPr>
            <w:r>
              <w:rPr>
                <w:rFonts w:hint="eastAsia" w:ascii="宋体" w:hAnsi="宋体" w:cs="宋体"/>
                <w:color w:val="000000"/>
                <w:sz w:val="24"/>
                <w:szCs w:val="24"/>
              </w:rPr>
              <w:t xml:space="preserve">项目（标包）名称</w:t>
            </w:r>
            <w:r/>
          </w:p>
        </w:tc>
        <w:tc>
          <w:tcPr>
            <w:tcW w:w="5589" w:type="dxa"/>
            <w:vAlign w:val="center"/>
            <w:textDirection w:val="lrTb"/>
            <w:noWrap w:val="false"/>
          </w:tcPr>
          <w:p>
            <w:pPr>
              <w:jc w:val="left"/>
              <w:spacing w:line="440" w:lineRule="exact"/>
              <w:rPr>
                <w:rFonts w:ascii="宋体" w:cs="宋体"/>
                <w:color w:val="000000"/>
                <w:sz w:val="24"/>
                <w:szCs w:val="24"/>
              </w:rPr>
            </w:pPr>
            <w:r>
              <w:rPr>
                <w:rFonts w:ascii="宋体" w:cs="宋体"/>
                <w:color w:val="000000"/>
                <w:sz w:val="24"/>
                <w:szCs w:val="24"/>
              </w:rPr>
            </w:r>
            <w:r/>
          </w:p>
        </w:tc>
      </w:tr>
      <w:tr>
        <w:trPr>
          <w:jc w:val="center"/>
          <w:trHeight w:val="630"/>
        </w:trPr>
        <w:tc>
          <w:tcPr>
            <w:tcW w:w="847" w:type="dxa"/>
            <w:vAlign w:val="center"/>
            <w:textDirection w:val="lrTb"/>
            <w:noWrap w:val="false"/>
          </w:tcPr>
          <w:p>
            <w:pPr>
              <w:jc w:val="center"/>
              <w:spacing w:line="440" w:lineRule="exact"/>
              <w:rPr>
                <w:rFonts w:ascii="宋体" w:cs="宋体"/>
                <w:color w:val="000000"/>
                <w:sz w:val="24"/>
                <w:szCs w:val="24"/>
              </w:rPr>
            </w:pPr>
            <w:r>
              <w:rPr>
                <w:rFonts w:ascii="宋体" w:hAnsi="宋体" w:cs="宋体"/>
                <w:color w:val="000000"/>
                <w:sz w:val="24"/>
                <w:szCs w:val="24"/>
              </w:rPr>
              <w:t xml:space="preserve">2</w:t>
            </w:r>
            <w:r/>
          </w:p>
        </w:tc>
        <w:tc>
          <w:tcPr>
            <w:tcW w:w="2521" w:type="dxa"/>
            <w:vAlign w:val="center"/>
            <w:textDirection w:val="lrTb"/>
            <w:noWrap w:val="false"/>
          </w:tcPr>
          <w:p>
            <w:pPr>
              <w:jc w:val="center"/>
              <w:spacing w:line="440" w:lineRule="exact"/>
              <w:rPr>
                <w:rFonts w:ascii="宋体" w:cs="宋体"/>
                <w:color w:val="000000"/>
                <w:sz w:val="24"/>
                <w:szCs w:val="24"/>
              </w:rPr>
            </w:pPr>
            <w:r>
              <w:rPr>
                <w:rFonts w:hint="eastAsia" w:ascii="宋体" w:hAnsi="宋体" w:cs="宋体"/>
                <w:color w:val="000000"/>
                <w:sz w:val="24"/>
                <w:szCs w:val="24"/>
              </w:rPr>
              <w:t xml:space="preserve">项目编号</w:t>
            </w:r>
            <w:r/>
          </w:p>
        </w:tc>
        <w:tc>
          <w:tcPr>
            <w:tcW w:w="5589" w:type="dxa"/>
            <w:vAlign w:val="center"/>
            <w:textDirection w:val="lrTb"/>
            <w:noWrap w:val="false"/>
          </w:tcPr>
          <w:p>
            <w:pPr>
              <w:jc w:val="center"/>
              <w:spacing w:line="440" w:lineRule="exact"/>
              <w:rPr>
                <w:rFonts w:ascii="宋体" w:cs="宋体"/>
                <w:color w:val="000000"/>
                <w:sz w:val="24"/>
                <w:szCs w:val="24"/>
              </w:rPr>
            </w:pPr>
            <w:r>
              <w:rPr>
                <w:rFonts w:ascii="宋体" w:cs="宋体"/>
                <w:color w:val="000000"/>
                <w:sz w:val="24"/>
                <w:szCs w:val="24"/>
              </w:rPr>
              <w:t xml:space="preserve">JSZC-321283-ZHCH-C2025-0023</w:t>
            </w:r>
            <w:r>
              <w:rPr>
                <w:rFonts w:ascii="宋体" w:cs="宋体"/>
                <w:color w:val="000000"/>
                <w:sz w:val="24"/>
                <w:szCs w:val="24"/>
              </w:rPr>
              <w:tab/>
            </w:r>
            <w:r/>
          </w:p>
        </w:tc>
      </w:tr>
      <w:tr>
        <w:trPr>
          <w:jc w:val="center"/>
          <w:trHeight w:val="630"/>
        </w:trPr>
        <w:tc>
          <w:tcPr>
            <w:tcW w:w="847" w:type="dxa"/>
            <w:vAlign w:val="center"/>
            <w:textDirection w:val="lrTb"/>
            <w:noWrap w:val="false"/>
          </w:tcPr>
          <w:p>
            <w:pPr>
              <w:jc w:val="center"/>
              <w:spacing w:line="440" w:lineRule="exact"/>
              <w:rPr>
                <w:rFonts w:ascii="宋体" w:cs="宋体"/>
                <w:color w:val="000000"/>
                <w:sz w:val="24"/>
                <w:szCs w:val="24"/>
              </w:rPr>
            </w:pPr>
            <w:r>
              <w:rPr>
                <w:rFonts w:ascii="宋体" w:hAnsi="宋体" w:cs="宋体"/>
                <w:color w:val="000000"/>
                <w:sz w:val="24"/>
                <w:szCs w:val="24"/>
              </w:rPr>
              <w:t xml:space="preserve">3</w:t>
            </w:r>
            <w:r/>
          </w:p>
        </w:tc>
        <w:tc>
          <w:tcPr>
            <w:tcW w:w="2521" w:type="dxa"/>
            <w:vAlign w:val="center"/>
            <w:textDirection w:val="lrTb"/>
            <w:noWrap w:val="false"/>
          </w:tcPr>
          <w:p>
            <w:pPr>
              <w:jc w:val="center"/>
              <w:spacing w:line="440" w:lineRule="exact"/>
              <w:rPr>
                <w:rFonts w:ascii="宋体" w:cs="宋体"/>
                <w:color w:val="000000"/>
                <w:sz w:val="24"/>
                <w:szCs w:val="24"/>
              </w:rPr>
            </w:pPr>
            <w:r>
              <w:rPr>
                <w:rFonts w:hint="eastAsia" w:ascii="宋体" w:hAnsi="宋体" w:cs="宋体"/>
                <w:color w:val="000000"/>
                <w:sz w:val="24"/>
                <w:szCs w:val="24"/>
              </w:rPr>
              <w:t xml:space="preserve">投标总报价</w:t>
            </w:r>
            <w:r/>
          </w:p>
        </w:tc>
        <w:tc>
          <w:tcPr>
            <w:tcW w:w="5589" w:type="dxa"/>
            <w:vAlign w:val="center"/>
            <w:textDirection w:val="lrTb"/>
            <w:noWrap w:val="false"/>
          </w:tcPr>
          <w:p>
            <w:pPr>
              <w:jc w:val="center"/>
              <w:spacing w:line="440" w:lineRule="exact"/>
              <w:rPr>
                <w:rFonts w:ascii="宋体" w:cs="宋体"/>
                <w:sz w:val="24"/>
                <w:szCs w:val="24"/>
              </w:rPr>
            </w:pPr>
            <w:r>
              <w:rPr>
                <w:rFonts w:hint="eastAsia" w:ascii="宋体" w:hAnsi="宋体" w:cs="宋体"/>
                <w:sz w:val="24"/>
                <w:szCs w:val="24"/>
              </w:rPr>
              <w:t xml:space="preserve">以苏</w:t>
            </w:r>
            <w:r>
              <w:rPr>
                <w:rFonts w:hint="eastAsia" w:ascii="宋体" w:hAnsi="宋体" w:cs="宋体"/>
                <w:sz w:val="24"/>
                <w:szCs w:val="24"/>
              </w:rPr>
              <w:t xml:space="preserve">采云</w:t>
            </w:r>
            <w:r>
              <w:rPr>
                <w:rFonts w:hint="eastAsia" w:ascii="宋体" w:hAnsi="宋体" w:cs="宋体"/>
                <w:sz w:val="24"/>
                <w:szCs w:val="24"/>
              </w:rPr>
              <w:t xml:space="preserve">系统中提交的最终报价为准</w:t>
            </w:r>
            <w:r/>
          </w:p>
        </w:tc>
      </w:tr>
      <w:tr>
        <w:trPr>
          <w:jc w:val="center"/>
          <w:trHeight w:val="630"/>
        </w:trPr>
        <w:tc>
          <w:tcPr>
            <w:tcW w:w="847" w:type="dxa"/>
            <w:vAlign w:val="center"/>
            <w:textDirection w:val="lrTb"/>
            <w:noWrap w:val="false"/>
          </w:tcPr>
          <w:p>
            <w:pPr>
              <w:jc w:val="center"/>
              <w:spacing w:line="440" w:lineRule="exact"/>
              <w:rPr>
                <w:rFonts w:ascii="宋体" w:cs="宋体"/>
                <w:color w:val="000000"/>
                <w:sz w:val="24"/>
                <w:szCs w:val="24"/>
              </w:rPr>
            </w:pPr>
            <w:r>
              <w:rPr>
                <w:rFonts w:ascii="宋体" w:hAnsi="宋体" w:cs="宋体"/>
                <w:color w:val="000000"/>
                <w:sz w:val="24"/>
                <w:szCs w:val="24"/>
              </w:rPr>
              <w:t xml:space="preserve">4</w:t>
            </w:r>
            <w:r/>
          </w:p>
        </w:tc>
        <w:tc>
          <w:tcPr>
            <w:tcW w:w="2521" w:type="dxa"/>
            <w:vAlign w:val="center"/>
            <w:textDirection w:val="lrTb"/>
            <w:noWrap w:val="false"/>
          </w:tcPr>
          <w:p>
            <w:pPr>
              <w:jc w:val="center"/>
              <w:spacing w:line="440" w:lineRule="exact"/>
              <w:rPr>
                <w:rFonts w:ascii="宋体" w:cs="宋体"/>
                <w:color w:val="000000"/>
                <w:sz w:val="24"/>
                <w:szCs w:val="24"/>
              </w:rPr>
            </w:pPr>
            <w:r>
              <w:rPr>
                <w:rFonts w:hint="eastAsia" w:ascii="宋体" w:hAnsi="宋体" w:cs="宋体"/>
                <w:color w:val="000000"/>
                <w:sz w:val="24"/>
                <w:szCs w:val="24"/>
              </w:rPr>
              <w:t xml:space="preserve">拟派</w:t>
            </w:r>
            <w:bookmarkStart w:id="295" w:name="OLE_LINK3"/>
            <w:r/>
            <w:bookmarkStart w:id="296" w:name="OLE_LINK4"/>
            <w:r>
              <w:rPr>
                <w:rFonts w:hint="eastAsia" w:ascii="宋体" w:hAnsi="宋体" w:cs="宋体"/>
                <w:color w:val="000000"/>
                <w:sz w:val="24"/>
                <w:szCs w:val="24"/>
              </w:rPr>
              <w:t xml:space="preserve">项目负责人</w:t>
            </w:r>
            <w:bookmarkEnd w:id="295"/>
            <w:r/>
            <w:bookmarkEnd w:id="296"/>
            <w:r/>
            <w:r/>
          </w:p>
        </w:tc>
        <w:tc>
          <w:tcPr>
            <w:tcW w:w="5589" w:type="dxa"/>
            <w:vAlign w:val="center"/>
            <w:textDirection w:val="lrTb"/>
            <w:noWrap w:val="false"/>
          </w:tcPr>
          <w:p>
            <w:pPr>
              <w:jc w:val="center"/>
              <w:spacing w:line="440" w:lineRule="exact"/>
              <w:rPr>
                <w:rFonts w:ascii="宋体" w:cs="宋体"/>
                <w:color w:val="000000"/>
                <w:sz w:val="24"/>
                <w:szCs w:val="24"/>
              </w:rPr>
            </w:pPr>
            <w:r>
              <w:rPr>
                <w:rFonts w:hint="eastAsia" w:ascii="宋体" w:hAnsi="宋体" w:cs="宋体"/>
                <w:color w:val="000000"/>
                <w:sz w:val="24"/>
                <w:szCs w:val="24"/>
              </w:rPr>
              <w:t xml:space="preserve">姓名：</w:t>
            </w:r>
            <w:r/>
          </w:p>
        </w:tc>
      </w:tr>
      <w:tr>
        <w:trPr>
          <w:jc w:val="center"/>
          <w:trHeight w:val="630"/>
        </w:trPr>
        <w:tc>
          <w:tcPr>
            <w:tcW w:w="847" w:type="dxa"/>
            <w:vAlign w:val="center"/>
            <w:textDirection w:val="lrTb"/>
            <w:noWrap w:val="false"/>
          </w:tcPr>
          <w:p>
            <w:pPr>
              <w:jc w:val="center"/>
              <w:spacing w:line="440" w:lineRule="exact"/>
              <w:rPr>
                <w:rFonts w:ascii="宋体" w:cs="宋体"/>
                <w:color w:val="000000"/>
                <w:sz w:val="24"/>
                <w:szCs w:val="24"/>
              </w:rPr>
            </w:pPr>
            <w:r>
              <w:rPr>
                <w:rFonts w:ascii="宋体" w:hAnsi="宋体" w:cs="宋体"/>
                <w:color w:val="000000"/>
                <w:sz w:val="24"/>
                <w:szCs w:val="24"/>
              </w:rPr>
              <w:t xml:space="preserve">5</w:t>
            </w:r>
            <w:r/>
          </w:p>
        </w:tc>
        <w:tc>
          <w:tcPr>
            <w:tcW w:w="2521" w:type="dxa"/>
            <w:vAlign w:val="center"/>
            <w:textDirection w:val="lrTb"/>
            <w:noWrap w:val="false"/>
          </w:tcPr>
          <w:p>
            <w:pPr>
              <w:jc w:val="center"/>
              <w:spacing w:line="440" w:lineRule="exact"/>
              <w:rPr>
                <w:rFonts w:ascii="宋体" w:cs="宋体"/>
                <w:color w:val="000000"/>
                <w:sz w:val="24"/>
                <w:szCs w:val="24"/>
              </w:rPr>
            </w:pPr>
            <w:r>
              <w:rPr>
                <w:rFonts w:hint="eastAsia" w:ascii="宋体" w:hAnsi="宋体" w:cs="宋体"/>
                <w:sz w:val="24"/>
                <w:szCs w:val="24"/>
              </w:rPr>
              <w:t xml:space="preserve">合同履行期限</w:t>
            </w:r>
            <w:r/>
          </w:p>
        </w:tc>
        <w:tc>
          <w:tcPr>
            <w:tcW w:w="5589" w:type="dxa"/>
            <w:vAlign w:val="center"/>
            <w:textDirection w:val="lrTb"/>
            <w:noWrap w:val="false"/>
          </w:tcPr>
          <w:p>
            <w:pPr>
              <w:jc w:val="center"/>
              <w:spacing w:line="440" w:lineRule="exact"/>
              <w:rPr>
                <w:rFonts w:ascii="宋体" w:cs="宋体"/>
                <w:color w:val="000000"/>
                <w:sz w:val="24"/>
                <w:szCs w:val="24"/>
              </w:rPr>
            </w:pPr>
            <w:r>
              <w:rPr>
                <w:rFonts w:hint="eastAsia" w:ascii="宋体" w:hAnsi="宋体" w:cs="宋体"/>
                <w:color w:val="000000"/>
                <w:sz w:val="24"/>
                <w:szCs w:val="24"/>
              </w:rPr>
              <w:t xml:space="preserve">120</w:t>
            </w:r>
            <w:r>
              <w:rPr>
                <w:rFonts w:hint="eastAsia" w:ascii="宋体" w:hAnsi="宋体" w:cs="宋体"/>
                <w:color w:val="000000"/>
                <w:sz w:val="24"/>
                <w:szCs w:val="24"/>
              </w:rPr>
              <w:t xml:space="preserve">日历天</w:t>
            </w:r>
            <w:r/>
          </w:p>
        </w:tc>
      </w:tr>
    </w:tbl>
    <w:p>
      <w:pPr>
        <w:ind w:firstLine="480"/>
        <w:jc w:val="left"/>
        <w:spacing w:line="400" w:lineRule="exact"/>
        <w:rPr>
          <w:rFonts w:ascii="宋体"/>
          <w:color w:val="000000"/>
          <w:sz w:val="24"/>
          <w:szCs w:val="24"/>
        </w:rPr>
      </w:pPr>
      <w:r>
        <w:rPr>
          <w:rFonts w:ascii="宋体"/>
          <w:color w:val="000000"/>
          <w:sz w:val="24"/>
          <w:szCs w:val="24"/>
        </w:rPr>
      </w:r>
      <w:r/>
    </w:p>
    <w:p>
      <w:pPr>
        <w:spacing w:before="120"/>
        <w:rPr>
          <w:rFonts w:ascii="Times New Roman" w:hAnsi="Times New Roman"/>
          <w:color w:val="000000"/>
          <w:sz w:val="24"/>
        </w:rPr>
      </w:pPr>
      <w:r>
        <w:rPr>
          <w:rFonts w:hint="eastAsia" w:ascii="Times New Roman" w:hAnsi="Times New Roman"/>
          <w:color w:val="000000"/>
          <w:sz w:val="24"/>
        </w:rPr>
        <w:t xml:space="preserve">供应商</w:t>
      </w:r>
      <w:r>
        <w:rPr>
          <w:rFonts w:ascii="Times New Roman" w:hAnsi="Times New Roman"/>
          <w:color w:val="000000"/>
          <w:sz w:val="24"/>
        </w:rPr>
        <w:t xml:space="preserve">(</w:t>
      </w:r>
      <w:r>
        <w:rPr>
          <w:rFonts w:hint="eastAsia" w:ascii="Times New Roman" w:hAnsi="Times New Roman"/>
          <w:color w:val="000000"/>
          <w:sz w:val="24"/>
        </w:rPr>
        <w:t xml:space="preserve">加盖</w:t>
      </w:r>
      <w:r>
        <w:rPr>
          <w:rFonts w:ascii="Times New Roman" w:hAnsi="Times New Roman"/>
          <w:color w:val="000000"/>
          <w:sz w:val="24"/>
        </w:rPr>
        <w:t xml:space="preserve">CA</w:t>
      </w:r>
      <w:r>
        <w:rPr>
          <w:rFonts w:hint="eastAsia" w:ascii="Times New Roman" w:hAnsi="Times New Roman"/>
          <w:color w:val="000000"/>
          <w:sz w:val="24"/>
        </w:rPr>
        <w:t xml:space="preserve">电子公章</w:t>
      </w:r>
      <w:r>
        <w:rPr>
          <w:rFonts w:ascii="Times New Roman" w:hAnsi="Times New Roman"/>
          <w:color w:val="000000"/>
          <w:sz w:val="24"/>
        </w:rPr>
        <w:t xml:space="preserve">)</w:t>
      </w:r>
      <w:r>
        <w:rPr>
          <w:rFonts w:hint="eastAsia" w:ascii="Times New Roman" w:hAnsi="Times New Roman"/>
          <w:color w:val="000000"/>
          <w:sz w:val="24"/>
        </w:rPr>
        <w:t xml:space="preserve">：</w:t>
      </w:r>
      <w:r/>
    </w:p>
    <w:p>
      <w:pPr>
        <w:spacing w:before="120"/>
        <w:rPr>
          <w:rFonts w:ascii="Times New Roman" w:hAnsi="Times New Roman"/>
          <w:color w:val="000000"/>
          <w:sz w:val="24"/>
          <w:szCs w:val="21"/>
          <w:u w:val="single"/>
        </w:rPr>
      </w:pPr>
      <w:r>
        <w:rPr>
          <w:rFonts w:hint="eastAsia" w:ascii="Times New Roman" w:hAnsi="Times New Roman"/>
          <w:color w:val="000000"/>
          <w:sz w:val="24"/>
          <w:szCs w:val="21"/>
        </w:rPr>
        <w:t xml:space="preserve">法定代表人或其授权的代理人</w:t>
      </w:r>
      <w:r>
        <w:rPr>
          <w:rFonts w:ascii="Times New Roman" w:hAnsi="Times New Roman"/>
          <w:color w:val="000000"/>
          <w:sz w:val="24"/>
          <w:szCs w:val="21"/>
        </w:rPr>
        <w:t xml:space="preserve">(</w:t>
      </w:r>
      <w:r>
        <w:rPr>
          <w:rFonts w:hint="eastAsia" w:ascii="Times New Roman" w:hAnsi="Times New Roman"/>
          <w:color w:val="000000"/>
          <w:sz w:val="24"/>
          <w:szCs w:val="21"/>
        </w:rPr>
        <w:t xml:space="preserve">签字或签章</w:t>
      </w:r>
      <w:r>
        <w:rPr>
          <w:rFonts w:ascii="Times New Roman" w:hAnsi="Times New Roman"/>
          <w:color w:val="000000"/>
          <w:sz w:val="24"/>
          <w:szCs w:val="21"/>
        </w:rPr>
        <w:t xml:space="preserve">)</w:t>
      </w:r>
      <w:r>
        <w:rPr>
          <w:rFonts w:hint="eastAsia" w:ascii="Times New Roman" w:hAnsi="Times New Roman"/>
          <w:color w:val="000000"/>
          <w:sz w:val="24"/>
          <w:szCs w:val="21"/>
        </w:rPr>
        <w:t xml:space="preserve">：</w:t>
      </w:r>
      <w:r/>
    </w:p>
    <w:p>
      <w:pPr>
        <w:spacing w:before="120"/>
        <w:rPr>
          <w:rFonts w:ascii="Times New Roman" w:hAnsi="Times New Roman"/>
          <w:sz w:val="24"/>
          <w:szCs w:val="24"/>
        </w:rPr>
      </w:pPr>
      <w:r>
        <w:rPr>
          <w:rFonts w:hint="eastAsia" w:ascii="Times New Roman" w:hAnsi="Times New Roman"/>
          <w:color w:val="000000"/>
          <w:sz w:val="24"/>
          <w:szCs w:val="21"/>
        </w:rPr>
        <w:t xml:space="preserve">日期：</w:t>
      </w:r>
      <w:r>
        <w:rPr>
          <w:rFonts w:ascii="Times New Roman" w:hAnsi="Times New Roman"/>
          <w:color w:val="000000"/>
          <w:sz w:val="24"/>
          <w:szCs w:val="21"/>
        </w:rPr>
        <w:t xml:space="preserve">    </w:t>
      </w:r>
      <w:r>
        <w:rPr>
          <w:rFonts w:hint="eastAsia" w:ascii="Times New Roman" w:hAnsi="Times New Roman"/>
          <w:color w:val="000000"/>
          <w:sz w:val="24"/>
          <w:szCs w:val="21"/>
        </w:rPr>
        <w:t xml:space="preserve">年</w:t>
      </w:r>
      <w:r>
        <w:rPr>
          <w:rFonts w:ascii="Times New Roman" w:hAnsi="Times New Roman"/>
          <w:color w:val="000000"/>
          <w:sz w:val="24"/>
          <w:szCs w:val="21"/>
        </w:rPr>
        <w:t xml:space="preserve">   </w:t>
      </w:r>
      <w:r>
        <w:rPr>
          <w:rFonts w:hint="eastAsia" w:ascii="Times New Roman" w:hAnsi="Times New Roman"/>
          <w:color w:val="000000"/>
          <w:sz w:val="24"/>
          <w:szCs w:val="21"/>
        </w:rPr>
        <w:t xml:space="preserve">月</w:t>
      </w:r>
      <w:r>
        <w:rPr>
          <w:rFonts w:ascii="Times New Roman" w:hAnsi="Times New Roman"/>
          <w:color w:val="000000"/>
          <w:sz w:val="24"/>
          <w:szCs w:val="21"/>
        </w:rPr>
        <w:t xml:space="preserve">  </w:t>
      </w:r>
      <w:r>
        <w:rPr>
          <w:rFonts w:hint="eastAsia" w:ascii="Times New Roman" w:hAnsi="Times New Roman"/>
          <w:color w:val="000000"/>
          <w:sz w:val="24"/>
          <w:szCs w:val="21"/>
        </w:rPr>
        <w:t xml:space="preserve">日</w:t>
      </w:r>
      <w:r/>
    </w:p>
    <w:p>
      <w:pPr>
        <w:ind w:firstLine="480"/>
        <w:jc w:val="left"/>
        <w:spacing w:line="400" w:lineRule="exact"/>
        <w:rPr>
          <w:rFonts w:ascii="宋体"/>
          <w:color w:val="000000"/>
          <w:sz w:val="24"/>
          <w:szCs w:val="24"/>
        </w:rPr>
      </w:pPr>
      <w:r>
        <w:rPr>
          <w:rFonts w:ascii="宋体"/>
          <w:color w:val="000000"/>
          <w:sz w:val="24"/>
          <w:szCs w:val="24"/>
        </w:rPr>
      </w:r>
      <w:r/>
    </w:p>
    <w:p>
      <w:pPr>
        <w:jc w:val="left"/>
        <w:spacing w:line="560" w:lineRule="exact"/>
        <w:widowControl/>
        <w:rPr>
          <w:rFonts w:ascii="????_GB2312" w:hAnsi="????_GB2312" w:eastAsia="Times New Roman" w:cs="????_GB2312"/>
          <w:b/>
          <w:sz w:val="28"/>
          <w:szCs w:val="28"/>
        </w:rPr>
      </w:pPr>
      <w:r>
        <w:rPr>
          <w:rFonts w:ascii="????_GB2312" w:hAnsi="????_GB2312" w:eastAsia="Times New Roman" w:cs="????_GB2312"/>
          <w:sz w:val="28"/>
          <w:szCs w:val="28"/>
        </w:rPr>
        <w:br w:type="page" w:clear="all"/>
      </w:r>
      <w:r>
        <w:rPr>
          <w:rFonts w:ascii="楷体_GB2312" w:hAnsi="楷体_GB2312" w:eastAsia="楷体_GB2312" w:cs="楷体_GB2312"/>
          <w:b/>
          <w:sz w:val="28"/>
          <w:szCs w:val="28"/>
        </w:rPr>
        <w:t xml:space="preserve">3.4</w:t>
      </w:r>
      <w:r>
        <w:rPr>
          <w:rFonts w:hint="eastAsia" w:ascii="楷体_GB2312" w:hAnsi="楷体_GB2312" w:eastAsia="楷体_GB2312" w:cs="楷体_GB2312"/>
          <w:b/>
          <w:sz w:val="28"/>
          <w:szCs w:val="28"/>
        </w:rPr>
        <w:t xml:space="preserve">供应商资格条件证明文件</w:t>
      </w:r>
      <w:r/>
    </w:p>
    <w:p>
      <w:pPr>
        <w:spacing w:line="56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t xml:space="preserve">3.4.1</w:t>
      </w:r>
      <w:r>
        <w:rPr>
          <w:rFonts w:hint="eastAsia" w:ascii="仿宋_GB2312" w:hAnsi="仿宋_GB2312" w:eastAsia="仿宋_GB2312" w:cs="仿宋_GB2312"/>
          <w:b/>
          <w:bCs/>
          <w:sz w:val="28"/>
          <w:szCs w:val="28"/>
        </w:rPr>
        <w:t xml:space="preserve">供应商基本资格条件承诺书</w:t>
      </w:r>
      <w:r/>
    </w:p>
    <w:p>
      <w:pPr>
        <w:jc w:val="center"/>
        <w:spacing w:line="560" w:lineRule="exact"/>
        <w:rPr>
          <w:rFonts w:ascii="仿宋_GB2312" w:hAnsi="仿宋_GB2312" w:eastAsia="仿宋_GB2312" w:cs="仿宋_GB2312"/>
          <w:bCs/>
          <w:sz w:val="32"/>
          <w:szCs w:val="32"/>
        </w:rPr>
      </w:pPr>
      <w:r/>
      <w:bookmarkStart w:id="297" w:name="OLE_LINK84"/>
      <w:r>
        <w:rPr>
          <w:rFonts w:hint="eastAsia" w:ascii="仿宋_GB2312" w:hAnsi="仿宋_GB2312" w:eastAsia="仿宋_GB2312" w:cs="仿宋_GB2312"/>
          <w:bCs/>
          <w:sz w:val="32"/>
          <w:szCs w:val="32"/>
        </w:rPr>
        <w:t xml:space="preserve">供应商基本资格条件承诺书</w:t>
      </w:r>
      <w:bookmarkEnd w:id="297"/>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一、按照《政府采购法》第二十二条规定的供应商基本资格条件，我公司郑重承诺如下：</w:t>
      </w:r>
      <w:r/>
    </w:p>
    <w:p>
      <w:pPr>
        <w:ind w:firstLine="560"/>
        <w:spacing w:line="560" w:lineRule="exact"/>
        <w:rPr>
          <w:rFonts w:ascii="仿宋_GB2312" w:hAnsi="仿宋_GB2312" w:eastAsia="仿宋_GB2312" w:cs="仿宋_GB2312"/>
          <w:sz w:val="28"/>
          <w:szCs w:val="28"/>
          <w:shd w:val="clear" w:color="auto" w:fill="ffffff"/>
        </w:rPr>
      </w:pPr>
      <w:r>
        <w:rPr>
          <w:rFonts w:ascii="Times New Roman" w:hAnsi="Times New Roman" w:eastAsia="仿宋_GB2312"/>
          <w:sz w:val="28"/>
          <w:szCs w:val="28"/>
        </w:rPr>
        <w:t xml:space="preserve">1.</w:t>
      </w:r>
      <w:r>
        <w:rPr>
          <w:rFonts w:hint="eastAsia" w:ascii="仿宋_GB2312" w:hAnsi="仿宋_GB2312" w:eastAsia="仿宋_GB2312" w:cs="仿宋_GB2312"/>
          <w:sz w:val="28"/>
          <w:szCs w:val="28"/>
        </w:rPr>
        <w:t xml:space="preserve">我公司具有</w:t>
      </w:r>
      <w:r>
        <w:rPr>
          <w:rFonts w:hint="eastAsia" w:ascii="仿宋_GB2312" w:hAnsi="仿宋_GB2312" w:eastAsia="仿宋_GB2312" w:cs="仿宋_GB2312"/>
          <w:sz w:val="28"/>
          <w:szCs w:val="28"/>
          <w:shd w:val="clear" w:color="auto" w:fill="ffffff"/>
        </w:rPr>
        <w:t xml:space="preserve">良好的商业信誉和健全的财务制度；</w:t>
      </w:r>
      <w:r/>
    </w:p>
    <w:p>
      <w:pPr>
        <w:ind w:firstLine="560"/>
        <w:spacing w:line="560" w:lineRule="exact"/>
        <w:rPr>
          <w:rFonts w:ascii="仿宋_GB2312" w:hAnsi="仿宋_GB2312" w:eastAsia="仿宋_GB2312" w:cs="仿宋_GB2312"/>
          <w:sz w:val="28"/>
          <w:szCs w:val="28"/>
          <w:shd w:val="clear" w:color="auto" w:fill="ffffff"/>
        </w:rPr>
      </w:pPr>
      <w:r>
        <w:rPr>
          <w:rFonts w:ascii="Times New Roman" w:hAnsi="Times New Roman" w:eastAsia="仿宋_GB2312"/>
          <w:sz w:val="28"/>
          <w:szCs w:val="28"/>
          <w:shd w:val="clear" w:color="auto" w:fill="ffffff"/>
        </w:rPr>
        <w:t xml:space="preserve">2.</w:t>
      </w:r>
      <w:r>
        <w:rPr>
          <w:rFonts w:hint="eastAsia" w:ascii="仿宋_GB2312" w:hAnsi="仿宋_GB2312" w:eastAsia="仿宋_GB2312" w:cs="仿宋_GB2312"/>
          <w:sz w:val="28"/>
          <w:szCs w:val="28"/>
          <w:shd w:val="clear" w:color="auto" w:fill="ffffff"/>
        </w:rPr>
        <w:t xml:space="preserve">我公司具有履行合同所必须的设备和专业技术能力；</w:t>
      </w:r>
      <w:r/>
    </w:p>
    <w:p>
      <w:pPr>
        <w:ind w:firstLine="560"/>
        <w:spacing w:line="560" w:lineRule="exact"/>
        <w:rPr>
          <w:rFonts w:ascii="仿宋_GB2312" w:hAnsi="仿宋_GB2312" w:eastAsia="仿宋_GB2312" w:cs="仿宋_GB2312"/>
          <w:sz w:val="28"/>
          <w:szCs w:val="28"/>
          <w:shd w:val="clear" w:color="auto" w:fill="ffffff"/>
        </w:rPr>
      </w:pPr>
      <w:r>
        <w:rPr>
          <w:rFonts w:ascii="Times New Roman" w:hAnsi="Times New Roman" w:eastAsia="仿宋_GB2312"/>
          <w:sz w:val="28"/>
          <w:szCs w:val="28"/>
          <w:shd w:val="clear" w:color="auto" w:fill="ffffff"/>
        </w:rPr>
        <w:t xml:space="preserve">3.</w:t>
      </w:r>
      <w:r>
        <w:rPr>
          <w:rFonts w:hint="eastAsia" w:ascii="仿宋_GB2312" w:hAnsi="仿宋_GB2312" w:eastAsia="仿宋_GB2312" w:cs="仿宋_GB2312"/>
          <w:sz w:val="28"/>
          <w:szCs w:val="28"/>
          <w:shd w:val="clear" w:color="auto" w:fill="ffffff"/>
        </w:rPr>
        <w:t xml:space="preserve">我公司具有依法缴纳税收和社会保障资金的良好记录；</w:t>
      </w:r>
      <w:r/>
    </w:p>
    <w:p>
      <w:pPr>
        <w:ind w:firstLine="560"/>
        <w:spacing w:line="560" w:lineRule="exact"/>
        <w:rPr>
          <w:rFonts w:ascii="仿宋_GB2312" w:hAnsi="仿宋_GB2312" w:eastAsia="仿宋_GB2312" w:cs="仿宋_GB2312"/>
          <w:sz w:val="28"/>
          <w:szCs w:val="28"/>
          <w:shd w:val="clear" w:color="auto" w:fill="ffffff"/>
        </w:rPr>
      </w:pPr>
      <w:r>
        <w:rPr>
          <w:rFonts w:ascii="Times New Roman" w:hAnsi="Times New Roman" w:eastAsia="仿宋_GB2312"/>
          <w:sz w:val="28"/>
          <w:szCs w:val="28"/>
          <w:shd w:val="clear" w:color="auto" w:fill="ffffff"/>
        </w:rPr>
        <w:t xml:space="preserve">4.</w:t>
      </w:r>
      <w:r>
        <w:rPr>
          <w:rFonts w:hint="eastAsia" w:ascii="仿宋_GB2312" w:hAnsi="仿宋_GB2312" w:eastAsia="仿宋_GB2312" w:cs="仿宋_GB2312"/>
          <w:sz w:val="28"/>
          <w:szCs w:val="28"/>
          <w:shd w:val="clear" w:color="auto" w:fill="ffffff"/>
        </w:rPr>
        <w:t xml:space="preserve">我公司参加政府采购活动前三年内，在经营活动中没有重大违法记录；</w:t>
      </w:r>
      <w:r/>
    </w:p>
    <w:p>
      <w:pPr>
        <w:ind w:firstLine="560"/>
        <w:spacing w:line="560" w:lineRule="exact"/>
        <w:rPr>
          <w:rFonts w:ascii="仿宋_GB2312" w:hAnsi="仿宋_GB2312" w:eastAsia="仿宋_GB2312" w:cs="仿宋_GB2312"/>
          <w:sz w:val="28"/>
          <w:szCs w:val="28"/>
          <w:shd w:val="clear" w:color="auto" w:fill="ffffff"/>
        </w:rPr>
      </w:pPr>
      <w:r>
        <w:rPr>
          <w:rFonts w:ascii="Times New Roman" w:hAnsi="Times New Roman" w:eastAsia="仿宋_GB2312"/>
          <w:sz w:val="28"/>
          <w:szCs w:val="28"/>
          <w:shd w:val="clear" w:color="auto" w:fill="ffffff"/>
        </w:rPr>
        <w:t xml:space="preserve">5.</w:t>
      </w:r>
      <w:r>
        <w:rPr>
          <w:rFonts w:hint="eastAsia" w:ascii="仿宋_GB2312" w:hAnsi="仿宋_GB2312" w:eastAsia="仿宋_GB2312" w:cs="仿宋_GB2312"/>
          <w:sz w:val="28"/>
          <w:szCs w:val="28"/>
          <w:shd w:val="clear" w:color="auto" w:fill="ffffff"/>
        </w:rPr>
        <w:t xml:space="preserve">我公司未列入在信用中国网站（</w:t>
      </w:r>
      <w:r>
        <w:rPr>
          <w:rFonts w:ascii="仿宋_GB2312" w:hAnsi="仿宋_GB2312" w:eastAsia="仿宋_GB2312" w:cs="仿宋_GB2312"/>
          <w:sz w:val="28"/>
          <w:szCs w:val="28"/>
          <w:shd w:val="clear" w:color="auto" w:fill="ffffff"/>
        </w:rPr>
        <w:t xml:space="preserve">www.creditchina.gov.cn</w:t>
      </w:r>
      <w:r>
        <w:rPr>
          <w:rFonts w:hint="eastAsia" w:ascii="仿宋_GB2312" w:hAnsi="仿宋_GB2312" w:eastAsia="仿宋_GB2312" w:cs="仿宋_GB2312"/>
          <w:sz w:val="28"/>
          <w:szCs w:val="28"/>
          <w:shd w:val="clear" w:color="auto" w:fill="ffffff"/>
        </w:rPr>
        <w:t xml:space="preserve">）“失信被执行人”“重大税收违法案件当事人名单”中，也未列入中国政府采购网（</w:t>
      </w:r>
      <w:r>
        <w:rPr>
          <w:rFonts w:ascii="仿宋_GB2312" w:hAnsi="仿宋_GB2312" w:eastAsia="仿宋_GB2312" w:cs="仿宋_GB2312"/>
          <w:sz w:val="28"/>
          <w:szCs w:val="28"/>
          <w:shd w:val="clear" w:color="auto" w:fill="ffffff"/>
        </w:rPr>
        <w:t xml:space="preserve">www.ccgp.gov.cn</w:t>
      </w:r>
      <w:r>
        <w:rPr>
          <w:rFonts w:hint="eastAsia" w:ascii="仿宋_GB2312" w:hAnsi="仿宋_GB2312" w:eastAsia="仿宋_GB2312" w:cs="仿宋_GB2312"/>
          <w:sz w:val="28"/>
          <w:szCs w:val="28"/>
          <w:shd w:val="clear" w:color="auto" w:fill="ffffff"/>
        </w:rPr>
        <w:t xml:space="preserve">）“政府采购严重违法失信行为记录名单”中</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 xml:space="preserve">二、</w:t>
      </w:r>
      <w:r>
        <w:rPr>
          <w:rFonts w:hint="eastAsia" w:ascii="仿宋_GB2312" w:hAnsi="仿宋_GB2312" w:eastAsia="仿宋_GB2312" w:cs="仿宋_GB2312"/>
          <w:sz w:val="28"/>
          <w:szCs w:val="28"/>
        </w:rPr>
        <w:t xml:space="preserve">我公司承诺：在本次投标过程中，我公司不存在本项目采购文件第二章第</w:t>
      </w:r>
      <w:r>
        <w:rPr>
          <w:rFonts w:ascii="Times New Roman" w:hAnsi="Times New Roman" w:eastAsia="仿宋_GB2312"/>
          <w:sz w:val="28"/>
          <w:szCs w:val="28"/>
        </w:rPr>
        <w:t xml:space="preserve">1.4.4</w:t>
      </w:r>
      <w:r>
        <w:rPr>
          <w:rFonts w:hint="eastAsia" w:ascii="仿宋_GB2312" w:hAnsi="仿宋_GB2312" w:eastAsia="仿宋_GB2312" w:cs="仿宋_GB2312"/>
          <w:sz w:val="28"/>
          <w:szCs w:val="28"/>
        </w:rPr>
        <w:t xml:space="preserve">条所列情形之一。</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w:t>
      </w:r>
      <w:r/>
    </w:p>
    <w:p>
      <w:pPr>
        <w:ind w:firstLine="3920"/>
        <w:spacing w:before="120" w:line="5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法定代表人</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签字或签章</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年</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月</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日</w:t>
      </w:r>
      <w:r/>
    </w:p>
    <w:p>
      <w:pPr>
        <w:jc w:val="left"/>
        <w:widowControl/>
        <w:rPr>
          <w:rFonts w:ascii="????_GB2312" w:hAnsi="????_GB2312" w:eastAsia="Times New Roman" w:cs="????_GB2312"/>
          <w:b/>
          <w:sz w:val="28"/>
          <w:szCs w:val="28"/>
        </w:rPr>
      </w:pPr>
      <w:r>
        <w:rPr>
          <w:rFonts w:ascii="????_GB2312" w:hAnsi="????_GB2312" w:eastAsia="Times New Roman" w:cs="????_GB2312"/>
          <w:sz w:val="28"/>
          <w:szCs w:val="28"/>
        </w:rPr>
        <w:br w:type="page" w:clear="all"/>
      </w:r>
      <w:r>
        <w:rPr>
          <w:rFonts w:ascii="仿宋_GB2312" w:hAnsi="仿宋_GB2312" w:eastAsia="仿宋_GB2312" w:cs="仿宋_GB2312"/>
          <w:b/>
          <w:sz w:val="28"/>
          <w:szCs w:val="28"/>
        </w:rPr>
        <w:t xml:space="preserve">3.4.2</w:t>
      </w:r>
      <w:r>
        <w:rPr>
          <w:rFonts w:hint="eastAsia" w:ascii="仿宋_GB2312" w:hAnsi="仿宋_GB2312" w:eastAsia="仿宋_GB2312" w:cs="仿宋_GB2312"/>
          <w:b/>
          <w:sz w:val="28"/>
          <w:szCs w:val="28"/>
        </w:rPr>
        <w:t xml:space="preserve">中小企业声明函格式</w:t>
      </w:r>
      <w:r/>
    </w:p>
    <w:p>
      <w:pPr>
        <w:ind w:firstLine="640"/>
        <w:jc w:val="center"/>
        <w:spacing w:line="440" w:lineRule="exact"/>
        <w:rPr>
          <w:rFonts w:ascii="仿宋" w:hAnsi="仿宋" w:eastAsia="仿宋"/>
          <w:bCs/>
          <w:sz w:val="32"/>
          <w:szCs w:val="32"/>
        </w:rPr>
      </w:pPr>
      <w:r/>
      <w:bookmarkStart w:id="298" w:name="OLE_LINK23"/>
      <w:r/>
      <w:bookmarkStart w:id="299" w:name="OLE_LINK22"/>
      <w:r>
        <w:rPr>
          <w:rFonts w:hint="eastAsia" w:ascii="仿宋" w:hAnsi="仿宋" w:eastAsia="仿宋"/>
          <w:bCs/>
          <w:sz w:val="32"/>
          <w:szCs w:val="32"/>
        </w:rPr>
        <w:t xml:space="preserve">中小企业声明函</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本公司（联合体）郑重声明，根据《政府采购促进中小企业发展管理办法》（财库</w:t>
      </w:r>
      <w:r>
        <w:rPr>
          <w:rFonts w:ascii="仿宋" w:hAnsi="仿宋" w:eastAsia="仿宋" w:cs="宋体"/>
          <w:sz w:val="28"/>
          <w:szCs w:val="28"/>
        </w:rPr>
        <w:t xml:space="preserve">[2020]46</w:t>
      </w:r>
      <w:r>
        <w:rPr>
          <w:rFonts w:hint="eastAsia" w:ascii="仿宋" w:hAnsi="仿宋" w:eastAsia="仿宋" w:cs="宋体"/>
          <w:sz w:val="28"/>
          <w:szCs w:val="28"/>
        </w:rPr>
        <w:t xml:space="preserve">号）的规定，本公司（联合体）参加</w:t>
      </w:r>
      <w:r>
        <w:rPr>
          <w:rFonts w:hint="eastAsia" w:ascii="仿宋" w:hAnsi="仿宋" w:eastAsia="仿宋" w:cs="宋体"/>
          <w:sz w:val="28"/>
          <w:szCs w:val="28"/>
          <w:u w:val="single"/>
        </w:rPr>
        <w:t xml:space="preserve">（单位名称）</w:t>
      </w:r>
      <w:r>
        <w:rPr>
          <w:rFonts w:hint="eastAsia" w:ascii="仿宋" w:hAnsi="仿宋" w:eastAsia="仿宋" w:cs="宋体"/>
          <w:sz w:val="28"/>
          <w:szCs w:val="28"/>
        </w:rPr>
        <w:t xml:space="preserve">的</w:t>
      </w:r>
      <w:r>
        <w:rPr>
          <w:rFonts w:hint="eastAsia" w:ascii="仿宋" w:hAnsi="仿宋" w:eastAsia="仿宋" w:cs="宋体"/>
          <w:sz w:val="28"/>
          <w:szCs w:val="28"/>
          <w:u w:val="single"/>
        </w:rPr>
        <w:t xml:space="preserve">（标的名称）</w:t>
      </w:r>
      <w:r>
        <w:rPr>
          <w:rFonts w:hint="eastAsia" w:ascii="仿宋" w:hAnsi="仿宋" w:eastAsia="仿宋" w:cs="宋体"/>
          <w:sz w:val="28"/>
          <w:szCs w:val="28"/>
        </w:rPr>
        <w:t xml:space="preserve">采购活动，提供的服务全部由符合政策要求的小</w:t>
      </w:r>
      <w:r>
        <w:rPr>
          <w:rFonts w:hint="eastAsia" w:ascii="仿宋" w:hAnsi="仿宋" w:eastAsia="仿宋" w:cs="宋体"/>
          <w:sz w:val="28"/>
          <w:szCs w:val="28"/>
        </w:rPr>
        <w:t xml:space="preserve">微企业</w:t>
      </w:r>
      <w:r>
        <w:rPr>
          <w:rFonts w:hint="eastAsia" w:ascii="仿宋" w:hAnsi="仿宋" w:eastAsia="仿宋" w:cs="宋体"/>
          <w:sz w:val="28"/>
          <w:szCs w:val="28"/>
        </w:rPr>
        <w:t xml:space="preserve">提供。相关企业（含联合体中的中小企业、签订分包意向协议的中小企业）的具体情况如下：</w:t>
      </w:r>
      <w:r/>
    </w:p>
    <w:p>
      <w:pPr>
        <w:ind w:firstLine="560"/>
        <w:spacing w:line="440" w:lineRule="exact"/>
        <w:rPr>
          <w:rFonts w:ascii="仿宋" w:hAnsi="仿宋" w:eastAsia="仿宋" w:cs="宋体"/>
          <w:sz w:val="28"/>
          <w:szCs w:val="28"/>
          <w:u w:val="single"/>
        </w:rPr>
      </w:pPr>
      <w:r>
        <w:rPr>
          <w:rFonts w:ascii="仿宋" w:hAnsi="仿宋" w:eastAsia="仿宋" w:cs="宋体"/>
          <w:sz w:val="28"/>
          <w:szCs w:val="28"/>
        </w:rPr>
        <w:t xml:space="preserve">1.</w:t>
      </w:r>
      <w:r>
        <w:rPr>
          <w:rFonts w:hint="eastAsia" w:ascii="仿宋" w:hAnsi="仿宋" w:eastAsia="仿宋" w:cs="宋体"/>
          <w:sz w:val="28"/>
          <w:szCs w:val="28"/>
          <w:u w:val="single"/>
        </w:rPr>
        <w:t xml:space="preserve">（标的名称）</w:t>
      </w:r>
      <w:r>
        <w:rPr>
          <w:rFonts w:hint="eastAsia" w:ascii="仿宋" w:hAnsi="仿宋" w:eastAsia="仿宋" w:cs="宋体"/>
          <w:sz w:val="28"/>
          <w:szCs w:val="28"/>
        </w:rPr>
        <w:t xml:space="preserve">，属于</w:t>
      </w:r>
      <w:r>
        <w:rPr>
          <w:rFonts w:hint="eastAsia" w:ascii="仿宋" w:hAnsi="仿宋" w:eastAsia="仿宋" w:cs="宋体"/>
          <w:sz w:val="28"/>
          <w:szCs w:val="28"/>
          <w:u w:val="single"/>
        </w:rPr>
        <w:t xml:space="preserve">（采购文件中明确的所属行业）</w:t>
      </w:r>
      <w:r>
        <w:rPr>
          <w:rFonts w:hint="eastAsia" w:ascii="仿宋" w:hAnsi="仿宋" w:eastAsia="仿宋" w:cs="宋体"/>
          <w:sz w:val="28"/>
          <w:szCs w:val="28"/>
        </w:rPr>
        <w:t xml:space="preserve">；承建（承接）企业为</w:t>
      </w:r>
      <w:r>
        <w:rPr>
          <w:rFonts w:hint="eastAsia" w:ascii="仿宋" w:hAnsi="仿宋" w:eastAsia="仿宋" w:cs="宋体"/>
          <w:sz w:val="28"/>
          <w:szCs w:val="28"/>
          <w:u w:val="single"/>
        </w:rPr>
        <w:t xml:space="preserve">（企业名称）</w:t>
      </w:r>
      <w:r>
        <w:rPr>
          <w:rFonts w:hint="eastAsia" w:ascii="仿宋" w:hAnsi="仿宋" w:eastAsia="仿宋" w:cs="宋体"/>
          <w:sz w:val="28"/>
          <w:szCs w:val="28"/>
        </w:rPr>
        <w:t xml:space="preserve">，从业人员人，营业收入万元，资产总额万元，属于</w:t>
      </w:r>
      <w:r>
        <w:rPr>
          <w:rFonts w:hint="eastAsia" w:ascii="仿宋" w:hAnsi="仿宋" w:eastAsia="仿宋" w:cs="宋体"/>
          <w:sz w:val="28"/>
          <w:szCs w:val="28"/>
          <w:u w:val="single"/>
        </w:rPr>
        <w:t xml:space="preserve">（中型企业、小型企业、微型企业）</w:t>
      </w:r>
      <w:r>
        <w:rPr>
          <w:rFonts w:hint="eastAsia" w:ascii="仿宋" w:hAnsi="仿宋" w:eastAsia="仿宋" w:cs="宋体"/>
          <w:sz w:val="28"/>
          <w:szCs w:val="28"/>
        </w:rPr>
        <w:t xml:space="preserve">；</w:t>
      </w:r>
      <w:r/>
    </w:p>
    <w:p>
      <w:pPr>
        <w:ind w:firstLine="560"/>
        <w:spacing w:line="440" w:lineRule="exact"/>
        <w:rPr>
          <w:rFonts w:ascii="仿宋" w:hAnsi="仿宋" w:eastAsia="仿宋" w:cs="宋体"/>
          <w:sz w:val="28"/>
          <w:szCs w:val="28"/>
          <w:u w:val="single"/>
        </w:rPr>
      </w:pPr>
      <w:r>
        <w:rPr>
          <w:rFonts w:ascii="仿宋" w:hAnsi="仿宋" w:eastAsia="仿宋" w:cs="宋体"/>
          <w:sz w:val="28"/>
          <w:szCs w:val="28"/>
        </w:rPr>
        <w:t xml:space="preserve">2.</w:t>
      </w:r>
      <w:r>
        <w:rPr>
          <w:rFonts w:hint="eastAsia" w:ascii="仿宋" w:hAnsi="仿宋" w:eastAsia="仿宋" w:cs="宋体"/>
          <w:sz w:val="28"/>
          <w:szCs w:val="28"/>
          <w:u w:val="single"/>
        </w:rPr>
        <w:t xml:space="preserve">（标的名称）</w:t>
      </w:r>
      <w:r>
        <w:rPr>
          <w:rFonts w:hint="eastAsia" w:ascii="仿宋" w:hAnsi="仿宋" w:eastAsia="仿宋" w:cs="宋体"/>
          <w:sz w:val="28"/>
          <w:szCs w:val="28"/>
        </w:rPr>
        <w:t xml:space="preserve">，属于</w:t>
      </w:r>
      <w:r>
        <w:rPr>
          <w:rFonts w:hint="eastAsia" w:ascii="仿宋" w:hAnsi="仿宋" w:eastAsia="仿宋" w:cs="宋体"/>
          <w:sz w:val="28"/>
          <w:szCs w:val="28"/>
          <w:u w:val="single"/>
        </w:rPr>
        <w:t xml:space="preserve">（采购文件中明确的所属行业）</w:t>
      </w:r>
      <w:r>
        <w:rPr>
          <w:rFonts w:hint="eastAsia" w:ascii="仿宋" w:hAnsi="仿宋" w:eastAsia="仿宋" w:cs="宋体"/>
          <w:sz w:val="28"/>
          <w:szCs w:val="28"/>
        </w:rPr>
        <w:t xml:space="preserve">；承建（承接）企业为</w:t>
      </w:r>
      <w:r>
        <w:rPr>
          <w:rFonts w:hint="eastAsia" w:ascii="仿宋" w:hAnsi="仿宋" w:eastAsia="仿宋" w:cs="宋体"/>
          <w:sz w:val="28"/>
          <w:szCs w:val="28"/>
          <w:u w:val="single"/>
        </w:rPr>
        <w:t xml:space="preserve">（企业名称）</w:t>
      </w:r>
      <w:r>
        <w:rPr>
          <w:rFonts w:hint="eastAsia" w:ascii="仿宋" w:hAnsi="仿宋" w:eastAsia="仿宋" w:cs="宋体"/>
          <w:sz w:val="28"/>
          <w:szCs w:val="28"/>
        </w:rPr>
        <w:t xml:space="preserve">，从业人员人，营业收入万元，资产总额万元，属于</w:t>
      </w:r>
      <w:r>
        <w:rPr>
          <w:rFonts w:hint="eastAsia" w:ascii="仿宋" w:hAnsi="仿宋" w:eastAsia="仿宋" w:cs="宋体"/>
          <w:sz w:val="28"/>
          <w:szCs w:val="28"/>
          <w:u w:val="single"/>
        </w:rPr>
        <w:t xml:space="preserve">（中型企业、小型企业、微型企业）</w:t>
      </w:r>
      <w:r>
        <w:rPr>
          <w:rFonts w:hint="eastAsia" w:ascii="仿宋" w:hAnsi="仿宋" w:eastAsia="仿宋" w:cs="宋体"/>
          <w:sz w:val="28"/>
          <w:szCs w:val="28"/>
        </w:rPr>
        <w:t xml:space="preserve">；</w:t>
      </w:r>
      <w:r/>
    </w:p>
    <w:p>
      <w:pPr>
        <w:ind w:left="1260"/>
        <w:spacing w:line="440" w:lineRule="exact"/>
        <w:rPr>
          <w:rFonts w:ascii="仿宋" w:hAnsi="仿宋" w:eastAsia="仿宋" w:cs="宋体"/>
          <w:sz w:val="28"/>
          <w:szCs w:val="28"/>
        </w:rPr>
      </w:pPr>
      <w:r>
        <w:rPr>
          <w:rFonts w:hint="eastAsia" w:ascii="仿宋" w:hAnsi="仿宋" w:eastAsia="仿宋" w:cs="宋体"/>
          <w:sz w:val="28"/>
          <w:szCs w:val="28"/>
        </w:rPr>
        <w:t xml:space="preserve">……</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以上企业，不属于大企业的分支机构，不存在控股股东为大企业的情形，也不存在与大企业的负责人为同一人的情形。</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本企业对上述声明内容的真实性负责。如有虚假，将依法承担相应责任。</w:t>
      </w:r>
      <w:r/>
    </w:p>
    <w:p>
      <w:pPr>
        <w:ind w:firstLine="4760"/>
        <w:spacing w:line="440" w:lineRule="exact"/>
        <w:rPr>
          <w:rFonts w:ascii="仿宋" w:hAnsi="仿宋" w:eastAsia="仿宋" w:cs="宋体"/>
          <w:sz w:val="28"/>
          <w:szCs w:val="28"/>
        </w:rPr>
      </w:pPr>
      <w:r>
        <w:rPr>
          <w:rFonts w:hint="eastAsia" w:ascii="仿宋" w:hAnsi="仿宋" w:eastAsia="仿宋" w:cs="宋体"/>
          <w:sz w:val="28"/>
          <w:szCs w:val="28"/>
        </w:rPr>
        <w:t xml:space="preserve">企业名称（盖章）：</w:t>
      </w:r>
      <w:r/>
    </w:p>
    <w:p>
      <w:pPr>
        <w:ind w:firstLine="4760"/>
        <w:spacing w:line="440" w:lineRule="exact"/>
        <w:rPr>
          <w:rFonts w:ascii="仿宋" w:hAnsi="仿宋" w:eastAsia="仿宋" w:cs="宋体"/>
          <w:sz w:val="28"/>
          <w:szCs w:val="28"/>
        </w:rPr>
      </w:pPr>
      <w:r>
        <w:rPr>
          <w:rFonts w:hint="eastAsia" w:ascii="仿宋" w:hAnsi="仿宋" w:eastAsia="仿宋" w:cs="宋体"/>
          <w:sz w:val="28"/>
          <w:szCs w:val="28"/>
        </w:rPr>
        <w:t xml:space="preserve">日期：</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注：</w:t>
      </w:r>
      <w:r>
        <w:rPr>
          <w:rFonts w:ascii="仿宋" w:hAnsi="仿宋" w:eastAsia="仿宋" w:cs="宋体"/>
          <w:sz w:val="28"/>
          <w:szCs w:val="28"/>
        </w:rPr>
        <w:t xml:space="preserve">1</w:t>
      </w:r>
      <w:r>
        <w:rPr>
          <w:rFonts w:hint="eastAsia" w:ascii="仿宋" w:hAnsi="仿宋" w:eastAsia="仿宋" w:cs="宋体"/>
          <w:sz w:val="28"/>
          <w:szCs w:val="28"/>
        </w:rPr>
        <w:t xml:space="preserve">、从业人员、营业收入填报上一年度数据，无上</w:t>
      </w:r>
      <w:r>
        <w:rPr>
          <w:rFonts w:hint="eastAsia" w:ascii="仿宋" w:hAnsi="仿宋" w:eastAsia="仿宋" w:cs="宋体"/>
          <w:sz w:val="28"/>
          <w:szCs w:val="28"/>
        </w:rPr>
        <w:t xml:space="preserve">一</w:t>
      </w:r>
      <w:r>
        <w:rPr>
          <w:rFonts w:hint="eastAsia" w:ascii="仿宋" w:hAnsi="仿宋" w:eastAsia="仿宋" w:cs="宋体"/>
          <w:sz w:val="28"/>
          <w:szCs w:val="28"/>
        </w:rPr>
        <w:t xml:space="preserve">年度数据的新成立企业可不填报。</w:t>
      </w:r>
      <w:r/>
    </w:p>
    <w:p>
      <w:pPr>
        <w:ind w:firstLine="560"/>
        <w:spacing w:line="440" w:lineRule="exact"/>
        <w:rPr>
          <w:rFonts w:ascii="仿宋" w:hAnsi="仿宋" w:eastAsia="仿宋" w:cs="宋体"/>
          <w:sz w:val="28"/>
          <w:szCs w:val="28"/>
        </w:rPr>
      </w:pPr>
      <w:r>
        <w:rPr>
          <w:rFonts w:ascii="仿宋" w:hAnsi="仿宋" w:eastAsia="仿宋" w:cs="宋体"/>
          <w:sz w:val="28"/>
          <w:szCs w:val="28"/>
        </w:rPr>
        <w:t xml:space="preserve">2</w:t>
      </w:r>
      <w:r>
        <w:rPr>
          <w:rFonts w:hint="eastAsia" w:ascii="仿宋" w:hAnsi="仿宋" w:eastAsia="仿宋" w:cs="宋体"/>
          <w:sz w:val="28"/>
          <w:szCs w:val="28"/>
        </w:rPr>
        <w:t xml:space="preserve">、供应商如不提供此声明函，价格将不做相应扣除。</w:t>
      </w:r>
      <w:r/>
    </w:p>
    <w:p>
      <w:pPr>
        <w:ind w:firstLine="560"/>
        <w:spacing w:line="440" w:lineRule="exact"/>
        <w:rPr>
          <w:rFonts w:ascii="仿宋" w:hAnsi="仿宋" w:eastAsia="仿宋" w:cs="宋体"/>
          <w:sz w:val="28"/>
          <w:szCs w:val="28"/>
        </w:rPr>
      </w:pPr>
      <w:r>
        <w:rPr>
          <w:rFonts w:ascii="仿宋" w:hAnsi="仿宋" w:eastAsia="仿宋" w:cs="宋体"/>
          <w:sz w:val="28"/>
          <w:szCs w:val="28"/>
        </w:rPr>
        <w:t xml:space="preserve">3</w:t>
      </w:r>
      <w:r>
        <w:rPr>
          <w:rFonts w:hint="eastAsia" w:ascii="仿宋" w:hAnsi="仿宋" w:eastAsia="仿宋" w:cs="宋体"/>
          <w:sz w:val="28"/>
          <w:szCs w:val="28"/>
        </w:rPr>
        <w:t xml:space="preserve">、供应商提供的声明</w:t>
      </w:r>
      <w:r>
        <w:rPr>
          <w:rFonts w:hint="eastAsia" w:ascii="仿宋" w:hAnsi="仿宋" w:eastAsia="仿宋" w:cs="宋体"/>
          <w:sz w:val="28"/>
          <w:szCs w:val="28"/>
        </w:rPr>
        <w:t xml:space="preserve">函内容</w:t>
      </w:r>
      <w:r>
        <w:rPr>
          <w:rFonts w:hint="eastAsia" w:ascii="仿宋" w:hAnsi="仿宋" w:eastAsia="仿宋" w:cs="宋体"/>
          <w:sz w:val="28"/>
          <w:szCs w:val="28"/>
        </w:rPr>
        <w:t xml:space="preserve">不实的，属于提供虚假材料谋取中标，依照《中华人民共和国政府采购法》等国家有关规定追究相应责任。</w:t>
      </w:r>
      <w:bookmarkEnd w:id="298"/>
      <w:bookmarkEnd w:id="299"/>
      <w:r/>
    </w:p>
    <w:p>
      <w:pPr>
        <w:jc w:val="left"/>
        <w:spacing w:line="360" w:lineRule="exact"/>
        <w:rPr>
          <w:rFonts w:ascii="Times New Roman" w:hAnsi="Times New Roman"/>
          <w:color w:val="000000"/>
          <w:sz w:val="28"/>
          <w:szCs w:val="28"/>
        </w:rPr>
      </w:pPr>
      <w:r>
        <w:rPr>
          <w:rFonts w:ascii="Times New Roman" w:hAnsi="Times New Roman"/>
          <w:color w:val="000000"/>
          <w:sz w:val="28"/>
          <w:szCs w:val="28"/>
        </w:rPr>
        <w:br w:type="page" w:clear="all"/>
      </w:r>
      <w:r>
        <w:rPr>
          <w:rFonts w:ascii="Times New Roman" w:hAnsi="Times New Roman"/>
          <w:color w:val="000000"/>
          <w:sz w:val="28"/>
          <w:szCs w:val="28"/>
        </w:rPr>
        <w:t xml:space="preserve">3.4.3 </w:t>
      </w:r>
      <w:r>
        <w:rPr>
          <w:rFonts w:hint="eastAsia" w:ascii="Times New Roman" w:hAnsi="Times New Roman"/>
          <w:color w:val="000000"/>
          <w:sz w:val="28"/>
          <w:szCs w:val="28"/>
        </w:rPr>
        <w:t xml:space="preserve">法定代表人身份证明书</w:t>
      </w:r>
      <w:r/>
    </w:p>
    <w:p>
      <w:pPr>
        <w:jc w:val="left"/>
        <w:spacing w:line="360" w:lineRule="exact"/>
        <w:rPr>
          <w:rFonts w:ascii="Times New Roman" w:hAnsi="Times New Roman"/>
          <w:color w:val="000000"/>
          <w:sz w:val="24"/>
          <w:szCs w:val="24"/>
        </w:rPr>
      </w:pPr>
      <w:r>
        <w:rPr>
          <w:rFonts w:ascii="Times New Roman" w:hAnsi="Times New Roman"/>
          <w:color w:val="000000"/>
          <w:sz w:val="24"/>
          <w:szCs w:val="24"/>
        </w:rPr>
      </w:r>
      <w:r/>
    </w:p>
    <w:p>
      <w:pPr>
        <w:jc w:val="center"/>
        <w:spacing w:line="500" w:lineRule="exact"/>
        <w:rPr>
          <w:rFonts w:ascii="Times New Roman" w:hAnsi="Times New Roman"/>
          <w:color w:val="000000"/>
          <w:sz w:val="32"/>
          <w:szCs w:val="32"/>
        </w:rPr>
      </w:pPr>
      <w:r>
        <w:rPr>
          <w:rFonts w:hint="eastAsia" w:ascii="Times New Roman" w:hAnsi="Times New Roman"/>
          <w:color w:val="000000"/>
          <w:sz w:val="32"/>
          <w:szCs w:val="32"/>
        </w:rPr>
        <w:t xml:space="preserve">法定代表人身份证明书</w:t>
      </w:r>
      <w:r/>
    </w:p>
    <w:p>
      <w:pPr>
        <w:spacing w:line="500" w:lineRule="exact"/>
        <w:rPr>
          <w:rFonts w:ascii="Times New Roman" w:hAnsi="Times New Roman"/>
          <w:b/>
          <w:color w:val="000000"/>
          <w:sz w:val="24"/>
          <w:szCs w:val="21"/>
        </w:rPr>
      </w:pPr>
      <w:r>
        <w:rPr>
          <w:rFonts w:ascii="Times New Roman" w:hAnsi="Times New Roman"/>
          <w:b/>
          <w:color w:val="000000"/>
          <w:sz w:val="24"/>
          <w:szCs w:val="21"/>
        </w:rPr>
      </w:r>
      <w:r/>
    </w:p>
    <w:p>
      <w:pPr>
        <w:ind w:firstLine="612"/>
        <w:spacing w:line="720" w:lineRule="auto"/>
        <w:rPr>
          <w:rFonts w:ascii="Times New Roman" w:hAnsi="Times New Roman"/>
          <w:color w:val="000000"/>
          <w:szCs w:val="21"/>
        </w:rPr>
      </w:pPr>
      <w:r>
        <w:rPr>
          <w:rFonts w:hint="eastAsia" w:ascii="Times New Roman" w:hAnsi="Times New Roman"/>
          <w:color w:val="000000"/>
          <w:szCs w:val="21"/>
        </w:rPr>
        <w:t xml:space="preserve">单位名称：</w:t>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p>
    <w:p>
      <w:pPr>
        <w:ind w:firstLine="610"/>
        <w:spacing w:line="720" w:lineRule="auto"/>
        <w:rPr>
          <w:rFonts w:ascii="Times New Roman" w:hAnsi="Times New Roman"/>
          <w:color w:val="000000"/>
          <w:szCs w:val="21"/>
          <w:u w:val="single"/>
        </w:rPr>
      </w:pPr>
      <w:r>
        <w:rPr>
          <w:rFonts w:hint="eastAsia" w:ascii="Times New Roman" w:hAnsi="Times New Roman"/>
          <w:color w:val="000000"/>
          <w:szCs w:val="21"/>
        </w:rPr>
        <w:t xml:space="preserve">单位性质：</w:t>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p>
    <w:p>
      <w:pPr>
        <w:ind w:firstLine="610"/>
        <w:spacing w:line="720" w:lineRule="auto"/>
        <w:rPr>
          <w:rFonts w:ascii="Times New Roman" w:hAnsi="Times New Roman"/>
          <w:color w:val="000000"/>
          <w:szCs w:val="21"/>
          <w:u w:val="single"/>
        </w:rPr>
      </w:pPr>
      <w:r>
        <w:rPr>
          <w:rFonts w:hint="eastAsia" w:ascii="Times New Roman" w:hAnsi="Times New Roman"/>
          <w:color w:val="000000"/>
          <w:szCs w:val="21"/>
        </w:rPr>
        <w:t xml:space="preserve">地址：</w:t>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r>
      <w:r>
        <w:rPr>
          <w:rFonts w:ascii="Times New Roman" w:hAnsi="Times New Roman"/>
          <w:color w:val="000000"/>
          <w:szCs w:val="21"/>
          <w:u w:val="single"/>
        </w:rPr>
        <w:tab/>
        <w:t xml:space="preserve">       </w:t>
      </w:r>
      <w:r>
        <w:rPr>
          <w:rFonts w:ascii="Times New Roman" w:hAnsi="Times New Roman"/>
          <w:color w:val="000000"/>
          <w:szCs w:val="21"/>
          <w:u w:val="single"/>
        </w:rPr>
        <w:tab/>
      </w:r>
      <w:r/>
    </w:p>
    <w:p>
      <w:pPr>
        <w:ind w:firstLine="610"/>
        <w:spacing w:line="720" w:lineRule="auto"/>
        <w:rPr>
          <w:rFonts w:ascii="Times New Roman" w:hAnsi="Times New Roman"/>
          <w:color w:val="000000"/>
          <w:szCs w:val="21"/>
        </w:rPr>
      </w:pPr>
      <w:r>
        <w:rPr>
          <w:rFonts w:hint="eastAsia" w:ascii="Times New Roman" w:hAnsi="Times New Roman"/>
          <w:color w:val="000000"/>
          <w:szCs w:val="21"/>
        </w:rPr>
        <w:t xml:space="preserve">成立时间：</w:t>
      </w:r>
      <w:r>
        <w:rPr>
          <w:rFonts w:ascii="Times New Roman" w:hAnsi="Times New Roman"/>
          <w:color w:val="000000"/>
          <w:szCs w:val="21"/>
          <w:u w:val="single"/>
        </w:rPr>
        <w:tab/>
      </w:r>
      <w:r>
        <w:rPr>
          <w:rFonts w:ascii="Times New Roman" w:hAnsi="Times New Roman"/>
          <w:color w:val="000000"/>
          <w:szCs w:val="21"/>
          <w:u w:val="single"/>
        </w:rPr>
        <w:tab/>
      </w:r>
      <w:r>
        <w:rPr>
          <w:rFonts w:hint="eastAsia" w:ascii="Times New Roman" w:hAnsi="Times New Roman"/>
          <w:color w:val="000000"/>
          <w:szCs w:val="21"/>
        </w:rPr>
        <w:t xml:space="preserve">年</w:t>
      </w:r>
      <w:r>
        <w:rPr>
          <w:rFonts w:ascii="Times New Roman" w:hAnsi="Times New Roman"/>
          <w:color w:val="000000"/>
          <w:szCs w:val="21"/>
          <w:u w:val="single"/>
        </w:rPr>
        <w:tab/>
      </w:r>
      <w:r>
        <w:rPr>
          <w:rFonts w:ascii="Times New Roman" w:hAnsi="Times New Roman"/>
          <w:color w:val="000000"/>
          <w:szCs w:val="21"/>
          <w:u w:val="single"/>
        </w:rPr>
        <w:tab/>
      </w:r>
      <w:r>
        <w:rPr>
          <w:rFonts w:hint="eastAsia" w:ascii="Times New Roman" w:hAnsi="Times New Roman"/>
          <w:color w:val="000000"/>
          <w:szCs w:val="21"/>
        </w:rPr>
        <w:t xml:space="preserve">月</w:t>
      </w:r>
      <w:r>
        <w:rPr>
          <w:rFonts w:ascii="Times New Roman" w:hAnsi="Times New Roman"/>
          <w:color w:val="000000"/>
          <w:szCs w:val="21"/>
          <w:u w:val="single"/>
        </w:rPr>
        <w:tab/>
      </w:r>
      <w:r>
        <w:rPr>
          <w:rFonts w:ascii="Times New Roman" w:hAnsi="Times New Roman"/>
          <w:color w:val="000000"/>
          <w:szCs w:val="21"/>
          <w:u w:val="single"/>
        </w:rPr>
        <w:tab/>
      </w:r>
      <w:r>
        <w:rPr>
          <w:rFonts w:hint="eastAsia" w:ascii="Times New Roman" w:hAnsi="Times New Roman"/>
          <w:color w:val="000000"/>
          <w:szCs w:val="21"/>
        </w:rPr>
        <w:t xml:space="preserve">日</w:t>
      </w:r>
      <w:r/>
    </w:p>
    <w:p>
      <w:pPr>
        <w:ind w:firstLine="610"/>
        <w:spacing w:line="720" w:lineRule="auto"/>
        <w:rPr>
          <w:rFonts w:ascii="Times New Roman" w:hAnsi="Times New Roman"/>
          <w:color w:val="000000"/>
          <w:szCs w:val="21"/>
          <w:u w:val="single"/>
        </w:rPr>
      </w:pPr>
      <w:r>
        <w:rPr>
          <w:rFonts w:hint="eastAsia" w:ascii="Times New Roman" w:hAnsi="Times New Roman"/>
          <w:color w:val="000000"/>
          <w:szCs w:val="21"/>
        </w:rPr>
        <w:t xml:space="preserve">经营期限：</w:t>
      </w:r>
      <w:r>
        <w:rPr>
          <w:rFonts w:ascii="Times New Roman" w:hAnsi="Times New Roman"/>
          <w:color w:val="000000"/>
          <w:szCs w:val="21"/>
          <w:u w:val="single"/>
        </w:rPr>
        <w:tab/>
      </w:r>
      <w:r>
        <w:rPr>
          <w:rFonts w:ascii="Times New Roman" w:hAnsi="Times New Roman"/>
          <w:color w:val="000000"/>
          <w:szCs w:val="21"/>
          <w:u w:val="single"/>
        </w:rPr>
        <w:tab/>
        <w:t xml:space="preserve">                           </w:t>
      </w:r>
      <w:r/>
    </w:p>
    <w:p>
      <w:pPr>
        <w:ind w:firstLine="610"/>
        <w:spacing w:line="720" w:lineRule="auto"/>
        <w:rPr>
          <w:rFonts w:ascii="Times New Roman" w:hAnsi="Times New Roman"/>
          <w:color w:val="000000"/>
          <w:szCs w:val="21"/>
        </w:rPr>
      </w:pPr>
      <w:r>
        <w:rPr>
          <w:rFonts w:hint="eastAsia" w:ascii="Times New Roman" w:hAnsi="Times New Roman"/>
          <w:color w:val="000000"/>
          <w:szCs w:val="21"/>
        </w:rPr>
        <w:t xml:space="preserve">姓名：</w:t>
      </w:r>
      <w:r>
        <w:rPr>
          <w:rFonts w:ascii="Times New Roman" w:hAnsi="Times New Roman"/>
          <w:color w:val="000000"/>
          <w:szCs w:val="21"/>
          <w:u w:val="single"/>
        </w:rPr>
        <w:tab/>
      </w:r>
      <w:r>
        <w:rPr>
          <w:rFonts w:ascii="Times New Roman" w:hAnsi="Times New Roman"/>
          <w:color w:val="000000"/>
          <w:szCs w:val="21"/>
          <w:u w:val="single"/>
        </w:rPr>
        <w:tab/>
      </w:r>
      <w:r>
        <w:rPr>
          <w:rFonts w:hint="eastAsia" w:ascii="Times New Roman" w:hAnsi="Times New Roman"/>
          <w:color w:val="000000"/>
          <w:szCs w:val="21"/>
        </w:rPr>
        <w:t xml:space="preserve">性别：</w:t>
      </w:r>
      <w:r>
        <w:rPr>
          <w:rFonts w:ascii="Times New Roman" w:hAnsi="Times New Roman"/>
          <w:color w:val="000000"/>
          <w:szCs w:val="21"/>
          <w:u w:val="single"/>
        </w:rPr>
        <w:tab/>
        <w:t xml:space="preserve"> </w:t>
      </w:r>
      <w:r>
        <w:rPr>
          <w:rFonts w:ascii="Times New Roman" w:hAnsi="Times New Roman"/>
          <w:color w:val="000000"/>
          <w:szCs w:val="21"/>
          <w:u w:val="single"/>
        </w:rPr>
        <w:tab/>
      </w:r>
      <w:r>
        <w:rPr>
          <w:rFonts w:hint="eastAsia" w:ascii="Times New Roman" w:hAnsi="Times New Roman"/>
          <w:color w:val="000000"/>
          <w:szCs w:val="21"/>
        </w:rPr>
        <w:t xml:space="preserve">年龄：</w:t>
      </w:r>
      <w:r>
        <w:rPr>
          <w:rFonts w:ascii="Times New Roman" w:hAnsi="Times New Roman"/>
          <w:color w:val="000000"/>
          <w:szCs w:val="21"/>
          <w:u w:val="single"/>
        </w:rPr>
        <w:tab/>
      </w:r>
      <w:r>
        <w:rPr>
          <w:rFonts w:ascii="Times New Roman" w:hAnsi="Times New Roman"/>
          <w:color w:val="000000"/>
          <w:szCs w:val="21"/>
          <w:u w:val="single"/>
        </w:rPr>
        <w:tab/>
      </w:r>
      <w:r/>
    </w:p>
    <w:p>
      <w:pPr>
        <w:ind w:firstLine="610"/>
        <w:spacing w:line="720" w:lineRule="auto"/>
        <w:rPr>
          <w:rFonts w:ascii="Times New Roman" w:hAnsi="Times New Roman"/>
          <w:color w:val="000000"/>
          <w:szCs w:val="21"/>
          <w:u w:val="single"/>
        </w:rPr>
      </w:pPr>
      <w:r>
        <w:rPr>
          <w:rFonts w:hint="eastAsia" w:ascii="Times New Roman" w:hAnsi="Times New Roman"/>
          <w:color w:val="000000"/>
          <w:szCs w:val="21"/>
        </w:rPr>
        <w:t xml:space="preserve">身份证号码：</w:t>
      </w:r>
      <w:r>
        <w:rPr>
          <w:rFonts w:ascii="Times New Roman" w:hAnsi="Times New Roman"/>
          <w:color w:val="000000"/>
          <w:szCs w:val="21"/>
          <w:u w:val="single"/>
        </w:rPr>
        <w:tab/>
      </w:r>
      <w:r>
        <w:rPr>
          <w:rFonts w:ascii="Times New Roman" w:hAnsi="Times New Roman"/>
          <w:color w:val="000000"/>
          <w:szCs w:val="21"/>
          <w:u w:val="single"/>
        </w:rPr>
        <w:tab/>
        <w:t xml:space="preserve">                 </w:t>
      </w:r>
      <w:r/>
    </w:p>
    <w:p>
      <w:pPr>
        <w:ind w:firstLine="610"/>
        <w:spacing w:line="720" w:lineRule="auto"/>
        <w:rPr>
          <w:rFonts w:ascii="Times New Roman" w:hAnsi="Times New Roman"/>
          <w:color w:val="000000"/>
          <w:szCs w:val="21"/>
        </w:rPr>
      </w:pPr>
      <w:r>
        <w:rPr>
          <w:rFonts w:hint="eastAsia" w:ascii="Times New Roman" w:hAnsi="Times New Roman"/>
          <w:color w:val="000000"/>
          <w:szCs w:val="21"/>
        </w:rPr>
        <w:t xml:space="preserve">系</w:t>
      </w:r>
      <w:r>
        <w:rPr>
          <w:rFonts w:hint="eastAsia" w:ascii="Times New Roman" w:hAnsi="Times New Roman"/>
          <w:color w:val="000000"/>
          <w:szCs w:val="21"/>
          <w:u w:val="single"/>
        </w:rPr>
        <w:t xml:space="preserve">（供应商单位名称）</w:t>
      </w:r>
      <w:r>
        <w:rPr>
          <w:rFonts w:hint="eastAsia" w:ascii="Times New Roman" w:hAnsi="Times New Roman"/>
          <w:color w:val="000000"/>
          <w:szCs w:val="21"/>
        </w:rPr>
        <w:t xml:space="preserve">的法定代表人。</w:t>
      </w:r>
      <w:r/>
    </w:p>
    <w:p>
      <w:pPr>
        <w:ind w:firstLine="610"/>
        <w:spacing w:line="720" w:lineRule="auto"/>
        <w:rPr>
          <w:rFonts w:ascii="Times New Roman" w:hAnsi="Times New Roman"/>
          <w:color w:val="000000"/>
          <w:szCs w:val="21"/>
        </w:rPr>
      </w:pPr>
      <w:r>
        <w:rPr>
          <w:rFonts w:hint="eastAsia" w:ascii="Times New Roman" w:hAnsi="Times New Roman"/>
          <w:color w:val="000000"/>
          <w:szCs w:val="21"/>
        </w:rPr>
        <w:t xml:space="preserve">特此证明。</w:t>
      </w:r>
      <w:r/>
    </w:p>
    <w:p>
      <w:pPr>
        <w:ind w:firstLine="420"/>
        <w:spacing w:line="720" w:lineRule="auto"/>
        <w:tabs>
          <w:tab w:val="left" w:pos="720" w:leader="none"/>
          <w:tab w:val="left" w:pos="900" w:leader="none"/>
        </w:tabs>
        <w:rPr>
          <w:rFonts w:ascii="Times New Roman" w:hAnsi="Times New Roman"/>
          <w:color w:val="000000"/>
          <w:szCs w:val="21"/>
        </w:rPr>
      </w:pPr>
      <w:r>
        <w:rPr>
          <w:rFonts w:hint="eastAsia" w:ascii="Times New Roman" w:hAnsi="Times New Roman"/>
          <w:color w:val="000000"/>
          <w:szCs w:val="21"/>
          <w:u w:val="single"/>
        </w:rPr>
        <w:t xml:space="preserve">（须附身份证复印件）</w:t>
      </w:r>
      <w:r/>
    </w:p>
    <w:p>
      <w:pPr>
        <w:ind w:firstLine="3885"/>
        <w:spacing w:line="720" w:lineRule="auto"/>
        <w:tabs>
          <w:tab w:val="left" w:pos="720" w:leader="none"/>
          <w:tab w:val="left" w:pos="900" w:leader="none"/>
        </w:tabs>
        <w:rPr>
          <w:rFonts w:ascii="Times New Roman" w:hAnsi="Times New Roman"/>
          <w:color w:val="000000"/>
          <w:szCs w:val="21"/>
          <w:u w:val="single"/>
        </w:rPr>
      </w:pPr>
      <w:r>
        <w:rPr>
          <w:rFonts w:hint="eastAsia" w:ascii="Times New Roman" w:hAnsi="Times New Roman"/>
          <w:color w:val="000000"/>
          <w:szCs w:val="21"/>
        </w:rPr>
        <w:t xml:space="preserve">供应商：</w:t>
      </w:r>
      <w:r>
        <w:rPr>
          <w:rFonts w:hint="eastAsia" w:ascii="Times New Roman" w:hAnsi="Times New Roman"/>
          <w:color w:val="000000"/>
          <w:szCs w:val="21"/>
          <w:u w:val="single"/>
        </w:rPr>
        <w:t xml:space="preserve">（加盖</w:t>
      </w:r>
      <w:r>
        <w:rPr>
          <w:rFonts w:ascii="Times New Roman" w:hAnsi="Times New Roman"/>
          <w:color w:val="000000"/>
          <w:szCs w:val="21"/>
          <w:u w:val="single"/>
        </w:rPr>
        <w:t xml:space="preserve">CA</w:t>
      </w:r>
      <w:r>
        <w:rPr>
          <w:rFonts w:hint="eastAsia" w:ascii="Times New Roman" w:hAnsi="Times New Roman"/>
          <w:color w:val="000000"/>
          <w:szCs w:val="21"/>
          <w:u w:val="single"/>
        </w:rPr>
        <w:t xml:space="preserve">电子公章）</w:t>
      </w:r>
      <w:r/>
    </w:p>
    <w:p>
      <w:pPr>
        <w:ind w:firstLine="3885"/>
        <w:spacing w:line="720" w:lineRule="auto"/>
        <w:tabs>
          <w:tab w:val="left" w:pos="720" w:leader="none"/>
          <w:tab w:val="left" w:pos="900" w:leader="none"/>
        </w:tabs>
        <w:rPr>
          <w:rFonts w:ascii="Times New Roman" w:hAnsi="Times New Roman"/>
          <w:color w:val="000000"/>
          <w:szCs w:val="21"/>
        </w:rPr>
      </w:pPr>
      <w:r>
        <w:rPr>
          <w:rFonts w:hint="eastAsia" w:ascii="Times New Roman" w:hAnsi="Times New Roman"/>
          <w:color w:val="000000"/>
          <w:szCs w:val="21"/>
        </w:rPr>
        <w:t xml:space="preserve">法定代表人签名或盖章</w:t>
      </w:r>
      <w:r>
        <w:rPr>
          <w:rFonts w:hint="eastAsia" w:ascii="Times New Roman" w:hAnsi="Times New Roman"/>
          <w:color w:val="000000"/>
          <w:szCs w:val="21"/>
          <w:u w:val="single"/>
        </w:rPr>
        <w:t xml:space="preserve">：</w:t>
      </w:r>
      <w:r/>
    </w:p>
    <w:p>
      <w:pPr>
        <w:ind w:firstLine="3885"/>
        <w:spacing w:line="720" w:lineRule="auto"/>
        <w:tabs>
          <w:tab w:val="left" w:pos="720" w:leader="none"/>
          <w:tab w:val="left" w:pos="900" w:leader="none"/>
        </w:tabs>
        <w:rPr>
          <w:rFonts w:ascii="Times New Roman" w:hAnsi="Times New Roman"/>
          <w:color w:val="000000"/>
          <w:szCs w:val="21"/>
        </w:rPr>
      </w:pPr>
      <w:r>
        <w:rPr>
          <w:rFonts w:hint="eastAsia" w:ascii="Times New Roman" w:hAnsi="Times New Roman"/>
          <w:color w:val="000000"/>
          <w:szCs w:val="21"/>
        </w:rPr>
        <w:t xml:space="preserve">日期：</w:t>
      </w:r>
      <w:r>
        <w:rPr>
          <w:rFonts w:ascii="Times New Roman" w:hAnsi="Times New Roman"/>
          <w:color w:val="000000"/>
          <w:szCs w:val="21"/>
        </w:rPr>
        <w:t xml:space="preserve">   </w:t>
      </w:r>
      <w:r>
        <w:rPr>
          <w:rFonts w:hint="eastAsia" w:ascii="Times New Roman" w:hAnsi="Times New Roman"/>
          <w:color w:val="000000"/>
          <w:szCs w:val="21"/>
        </w:rPr>
        <w:t xml:space="preserve">年</w:t>
      </w:r>
      <w:r>
        <w:rPr>
          <w:rFonts w:ascii="Times New Roman" w:hAnsi="Times New Roman"/>
          <w:color w:val="000000"/>
          <w:szCs w:val="21"/>
        </w:rPr>
        <w:t xml:space="preserve">  </w:t>
      </w:r>
      <w:r>
        <w:rPr>
          <w:rFonts w:hint="eastAsia" w:ascii="Times New Roman" w:hAnsi="Times New Roman"/>
          <w:color w:val="000000"/>
          <w:szCs w:val="21"/>
        </w:rPr>
        <w:t xml:space="preserve">月</w:t>
      </w:r>
      <w:r>
        <w:rPr>
          <w:rFonts w:ascii="Times New Roman" w:hAnsi="Times New Roman"/>
          <w:color w:val="000000"/>
          <w:szCs w:val="21"/>
        </w:rPr>
        <w:t xml:space="preserve">  </w:t>
      </w:r>
      <w:r>
        <w:rPr>
          <w:rFonts w:hint="eastAsia" w:ascii="Times New Roman" w:hAnsi="Times New Roman"/>
          <w:color w:val="000000"/>
          <w:szCs w:val="21"/>
        </w:rPr>
        <w:t xml:space="preserve">日</w:t>
      </w:r>
      <w:r/>
    </w:p>
    <w:p>
      <w:pPr>
        <w:ind w:firstLine="3885"/>
        <w:spacing w:line="720" w:lineRule="auto"/>
        <w:tabs>
          <w:tab w:val="left" w:pos="720" w:leader="none"/>
          <w:tab w:val="left" w:pos="900" w:leader="none"/>
        </w:tabs>
        <w:rPr>
          <w:rFonts w:ascii="Times New Roman" w:hAnsi="Times New Roman"/>
          <w:color w:val="000000"/>
          <w:szCs w:val="21"/>
        </w:rPr>
      </w:pPr>
      <w:r>
        <w:rPr>
          <w:rFonts w:ascii="Times New Roman" w:hAnsi="Times New Roman"/>
          <w:color w:val="000000"/>
          <w:szCs w:val="21"/>
        </w:rPr>
      </w:r>
      <w:r/>
    </w:p>
    <w:p>
      <w:pPr>
        <w:jc w:val="left"/>
        <w:spacing w:line="360" w:lineRule="exact"/>
        <w:rPr>
          <w:rFonts w:ascii="Times New Roman" w:hAnsi="Times New Roman"/>
          <w:color w:val="000000"/>
          <w:sz w:val="28"/>
          <w:szCs w:val="28"/>
        </w:rPr>
      </w:pPr>
      <w:r>
        <w:rPr>
          <w:rFonts w:ascii="Times New Roman" w:hAnsi="Times New Roman"/>
          <w:color w:val="000000"/>
          <w:sz w:val="28"/>
          <w:szCs w:val="28"/>
        </w:rPr>
        <w:br w:type="page" w:clear="all"/>
      </w:r>
      <w:r>
        <w:rPr>
          <w:rFonts w:ascii="Times New Roman" w:hAnsi="Times New Roman"/>
          <w:color w:val="000000"/>
          <w:sz w:val="28"/>
          <w:szCs w:val="28"/>
        </w:rPr>
        <w:t xml:space="preserve">3.4.4</w:t>
      </w:r>
      <w:r>
        <w:rPr>
          <w:rFonts w:hint="eastAsia" w:ascii="Times New Roman" w:hAnsi="Times New Roman"/>
          <w:color w:val="000000"/>
          <w:sz w:val="28"/>
          <w:szCs w:val="28"/>
        </w:rPr>
        <w:t xml:space="preserve">授权委托书</w:t>
      </w:r>
      <w:r/>
    </w:p>
    <w:p>
      <w:pPr>
        <w:jc w:val="center"/>
        <w:spacing w:before="240" w:after="100" w:afterAutospacing="1" w:line="360" w:lineRule="auto"/>
        <w:rPr>
          <w:rFonts w:ascii="Times New Roman" w:hAnsi="Times New Roman"/>
          <w:color w:val="000000"/>
          <w:sz w:val="32"/>
          <w:szCs w:val="32"/>
        </w:rPr>
      </w:pPr>
      <w:r>
        <w:rPr>
          <w:rFonts w:hint="eastAsia" w:ascii="Times New Roman" w:hAnsi="Times New Roman"/>
          <w:color w:val="000000"/>
          <w:sz w:val="32"/>
          <w:szCs w:val="32"/>
        </w:rPr>
        <w:t xml:space="preserve">授权委托书</w:t>
      </w:r>
      <w:r/>
    </w:p>
    <w:p>
      <w:pPr>
        <w:ind w:firstLine="435"/>
        <w:spacing w:line="500" w:lineRule="exact"/>
        <w:rPr>
          <w:rFonts w:ascii="Times New Roman" w:hAnsi="Times New Roman"/>
          <w:color w:val="000000"/>
          <w:szCs w:val="21"/>
          <w:u w:val="single"/>
        </w:rPr>
      </w:pPr>
      <w:r>
        <w:rPr>
          <w:rFonts w:hint="eastAsia" w:ascii="Times New Roman" w:hAnsi="Times New Roman"/>
          <w:color w:val="000000"/>
          <w:szCs w:val="21"/>
        </w:rPr>
        <w:t xml:space="preserve">委托人（供应商）：</w:t>
      </w:r>
      <w:r>
        <w:rPr>
          <w:rFonts w:ascii="Times New Roman" w:hAnsi="Times New Roman"/>
          <w:color w:val="000000"/>
          <w:sz w:val="24"/>
          <w:szCs w:val="21"/>
          <w:u w:val="single"/>
        </w:rPr>
        <w:tab/>
        <w:t xml:space="preserve">                 </w:t>
      </w:r>
      <w:r/>
    </w:p>
    <w:p>
      <w:pPr>
        <w:ind w:firstLine="435"/>
        <w:spacing w:line="500" w:lineRule="exact"/>
        <w:rPr>
          <w:rFonts w:ascii="Times New Roman" w:hAnsi="Times New Roman"/>
          <w:color w:val="000000"/>
          <w:szCs w:val="21"/>
          <w:u w:val="single"/>
        </w:rPr>
      </w:pPr>
      <w:r>
        <w:rPr>
          <w:rFonts w:hint="eastAsia" w:ascii="Times New Roman" w:hAnsi="Times New Roman"/>
          <w:color w:val="000000"/>
          <w:szCs w:val="21"/>
        </w:rPr>
        <w:t xml:space="preserve">地址：</w:t>
      </w:r>
      <w:r>
        <w:rPr>
          <w:rFonts w:ascii="Times New Roman" w:hAnsi="Times New Roman"/>
          <w:color w:val="000000"/>
          <w:sz w:val="24"/>
          <w:szCs w:val="21"/>
          <w:u w:val="single"/>
        </w:rPr>
        <w:tab/>
        <w:t xml:space="preserve">                 </w:t>
      </w:r>
      <w:r/>
    </w:p>
    <w:p>
      <w:pPr>
        <w:ind w:firstLine="435"/>
        <w:spacing w:line="500" w:lineRule="exact"/>
        <w:rPr>
          <w:rFonts w:ascii="Times New Roman" w:hAnsi="Times New Roman"/>
          <w:color w:val="000000"/>
          <w:szCs w:val="21"/>
          <w:u w:val="single"/>
        </w:rPr>
      </w:pPr>
      <w:r>
        <w:rPr>
          <w:rFonts w:hint="eastAsia" w:ascii="Times New Roman" w:hAnsi="Times New Roman"/>
          <w:color w:val="000000"/>
          <w:szCs w:val="21"/>
        </w:rPr>
        <w:t xml:space="preserve">法定代表人：</w:t>
      </w:r>
      <w:r>
        <w:rPr>
          <w:rFonts w:ascii="Times New Roman" w:hAnsi="Times New Roman"/>
          <w:color w:val="000000"/>
          <w:sz w:val="24"/>
          <w:szCs w:val="21"/>
          <w:u w:val="single"/>
        </w:rPr>
        <w:tab/>
        <w:t xml:space="preserve">                 </w:t>
      </w:r>
      <w:r/>
    </w:p>
    <w:p>
      <w:pPr>
        <w:ind w:firstLine="435"/>
        <w:spacing w:line="500" w:lineRule="exact"/>
        <w:rPr>
          <w:rFonts w:ascii="Times New Roman" w:hAnsi="Times New Roman"/>
          <w:color w:val="000000"/>
          <w:szCs w:val="21"/>
        </w:rPr>
      </w:pPr>
      <w:r>
        <w:rPr>
          <w:rFonts w:hint="eastAsia" w:ascii="Times New Roman" w:hAnsi="Times New Roman"/>
          <w:color w:val="000000"/>
          <w:szCs w:val="21"/>
        </w:rPr>
        <w:t xml:space="preserve">受委托人：</w:t>
      </w:r>
      <w:r>
        <w:rPr>
          <w:rFonts w:ascii="Times New Roman" w:hAnsi="Times New Roman"/>
          <w:color w:val="000000"/>
          <w:sz w:val="24"/>
          <w:szCs w:val="21"/>
          <w:u w:val="single"/>
        </w:rPr>
        <w:tab/>
        <w:t xml:space="preserve">                 </w:t>
      </w:r>
      <w:r/>
    </w:p>
    <w:p>
      <w:pPr>
        <w:ind w:firstLine="435"/>
        <w:spacing w:line="500" w:lineRule="exact"/>
        <w:rPr>
          <w:rFonts w:ascii="Times New Roman" w:hAnsi="Times New Roman"/>
          <w:color w:val="000000"/>
          <w:szCs w:val="21"/>
          <w:u w:val="single"/>
        </w:rPr>
      </w:pPr>
      <w:r>
        <w:rPr>
          <w:rFonts w:hint="eastAsia" w:ascii="Times New Roman" w:hAnsi="Times New Roman"/>
          <w:color w:val="000000"/>
          <w:szCs w:val="21"/>
        </w:rPr>
        <w:t xml:space="preserve">受委托人身份证号码：</w:t>
      </w:r>
      <w:r>
        <w:rPr>
          <w:rFonts w:ascii="Times New Roman" w:hAnsi="Times New Roman"/>
          <w:color w:val="000000"/>
          <w:sz w:val="24"/>
          <w:szCs w:val="21"/>
          <w:u w:val="single"/>
        </w:rPr>
        <w:tab/>
        <w:t xml:space="preserve">                 </w:t>
      </w:r>
      <w:r/>
    </w:p>
    <w:p>
      <w:pPr>
        <w:ind w:firstLine="435"/>
        <w:spacing w:line="500" w:lineRule="exact"/>
        <w:rPr>
          <w:rFonts w:ascii="Times New Roman" w:hAnsi="Times New Roman"/>
          <w:color w:val="000000"/>
          <w:szCs w:val="21"/>
        </w:rPr>
      </w:pPr>
      <w:r>
        <w:rPr>
          <w:rFonts w:hint="eastAsia" w:ascii="Times New Roman" w:hAnsi="Times New Roman"/>
          <w:color w:val="000000"/>
          <w:szCs w:val="21"/>
        </w:rPr>
        <w:t xml:space="preserve">受委托人电话：</w:t>
      </w:r>
      <w:r>
        <w:rPr>
          <w:rFonts w:ascii="Times New Roman" w:hAnsi="Times New Roman"/>
          <w:color w:val="000000"/>
          <w:sz w:val="24"/>
          <w:szCs w:val="21"/>
          <w:u w:val="single"/>
        </w:rPr>
        <w:tab/>
        <w:t xml:space="preserve">                 </w:t>
      </w:r>
      <w:r/>
    </w:p>
    <w:p>
      <w:pPr>
        <w:ind w:firstLine="435"/>
        <w:spacing w:line="500" w:lineRule="exact"/>
        <w:rPr>
          <w:rFonts w:ascii="Times New Roman" w:hAnsi="Times New Roman"/>
          <w:color w:val="000000"/>
          <w:szCs w:val="21"/>
        </w:rPr>
      </w:pPr>
      <w:r>
        <w:rPr>
          <w:rFonts w:hint="eastAsia" w:ascii="Times New Roman" w:hAnsi="Times New Roman"/>
          <w:color w:val="000000"/>
          <w:szCs w:val="21"/>
        </w:rPr>
        <w:t xml:space="preserve">现委托上述受委托人在</w:t>
      </w:r>
      <w:r>
        <w:rPr>
          <w:rFonts w:hint="eastAsia" w:ascii="Times New Roman" w:hAnsi="Times New Roman"/>
          <w:color w:val="000000"/>
          <w:szCs w:val="21"/>
          <w:u w:val="single"/>
        </w:rPr>
        <w:t xml:space="preserve">（采购项目名称）</w:t>
      </w:r>
      <w:r>
        <w:rPr>
          <w:rFonts w:hint="eastAsia" w:ascii="Times New Roman" w:hAnsi="Times New Roman"/>
          <w:color w:val="000000"/>
          <w:szCs w:val="21"/>
        </w:rPr>
        <w:t xml:space="preserve">招标投标活动中，作为委托人的授权委托人。</w:t>
      </w:r>
      <w:r/>
    </w:p>
    <w:p>
      <w:pPr>
        <w:ind w:firstLine="435"/>
        <w:spacing w:line="500" w:lineRule="exact"/>
        <w:rPr>
          <w:rFonts w:ascii="Times New Roman" w:hAnsi="Times New Roman"/>
          <w:color w:val="000000"/>
          <w:szCs w:val="21"/>
          <w:u w:val="single"/>
        </w:rPr>
      </w:pPr>
      <w:r>
        <w:rPr>
          <w:rFonts w:hint="eastAsia" w:ascii="Times New Roman" w:hAnsi="Times New Roman"/>
          <w:color w:val="000000"/>
          <w:szCs w:val="21"/>
        </w:rPr>
        <w:t xml:space="preserve">委托权限：领取竞争性磋商文件、与采购人（采购代理机构）接洽各项投标事宜，编制、签署、递交、澄清、说明、补正响应文件，参加开标，签订合同和处理有关事宜等特别授权。受委托人联独立行使的委托权限，其法律后果由委托人承担。</w:t>
      </w:r>
      <w:r/>
    </w:p>
    <w:p>
      <w:pPr>
        <w:ind w:firstLine="420"/>
        <w:spacing w:line="500" w:lineRule="exact"/>
        <w:rPr>
          <w:rFonts w:ascii="Times New Roman" w:hAnsi="Times New Roman"/>
          <w:color w:val="000000"/>
          <w:szCs w:val="21"/>
        </w:rPr>
      </w:pPr>
      <w:r>
        <w:rPr>
          <w:rFonts w:hint="eastAsia" w:ascii="Times New Roman" w:hAnsi="Times New Roman"/>
          <w:color w:val="000000"/>
          <w:szCs w:val="21"/>
        </w:rPr>
        <w:t xml:space="preserve">授权委托人无转委托权。采购人（采购代理机构）有权拒绝其他</w:t>
      </w:r>
      <w:r>
        <w:rPr>
          <w:rFonts w:hint="eastAsia" w:ascii="Times New Roman" w:hAnsi="Times New Roman"/>
          <w:color w:val="000000"/>
          <w:szCs w:val="21"/>
        </w:rPr>
        <w:t xml:space="preserve">任何代表</w:t>
      </w:r>
      <w:r>
        <w:rPr>
          <w:rFonts w:hint="eastAsia" w:ascii="Times New Roman" w:hAnsi="Times New Roman"/>
          <w:color w:val="000000"/>
          <w:szCs w:val="21"/>
        </w:rPr>
        <w:t xml:space="preserve">委托人行使的投标事宜，以及超出本授权范围的其他事宜。</w:t>
      </w:r>
      <w:r/>
    </w:p>
    <w:p>
      <w:pPr>
        <w:ind w:firstLine="435"/>
        <w:spacing w:line="500" w:lineRule="exact"/>
        <w:rPr>
          <w:rFonts w:ascii="Times New Roman" w:hAnsi="Times New Roman"/>
          <w:color w:val="000000"/>
          <w:szCs w:val="21"/>
        </w:rPr>
      </w:pPr>
      <w:r>
        <w:rPr>
          <w:rFonts w:hint="eastAsia" w:ascii="Times New Roman" w:hAnsi="Times New Roman"/>
          <w:color w:val="000000"/>
          <w:szCs w:val="21"/>
        </w:rPr>
        <w:t xml:space="preserve">委托期限自</w:t>
      </w:r>
      <w:r>
        <w:rPr>
          <w:rFonts w:ascii="Times New Roman" w:hAnsi="Times New Roman"/>
          <w:color w:val="000000"/>
          <w:szCs w:val="21"/>
          <w:u w:val="single"/>
        </w:rPr>
        <w:t xml:space="preserve">     </w:t>
      </w:r>
      <w:r>
        <w:rPr>
          <w:rFonts w:hint="eastAsia" w:ascii="Times New Roman" w:hAnsi="Times New Roman"/>
          <w:color w:val="000000"/>
          <w:szCs w:val="21"/>
        </w:rPr>
        <w:t xml:space="preserve">年</w:t>
      </w:r>
      <w:r>
        <w:rPr>
          <w:rFonts w:ascii="Times New Roman" w:hAnsi="Times New Roman"/>
          <w:color w:val="000000"/>
          <w:szCs w:val="21"/>
          <w:u w:val="single"/>
        </w:rPr>
        <w:t xml:space="preserve">     </w:t>
      </w:r>
      <w:r>
        <w:rPr>
          <w:rFonts w:hint="eastAsia" w:ascii="Times New Roman" w:hAnsi="Times New Roman"/>
          <w:color w:val="000000"/>
          <w:szCs w:val="21"/>
        </w:rPr>
        <w:t xml:space="preserve">月</w:t>
      </w:r>
      <w:r>
        <w:rPr>
          <w:rFonts w:ascii="Times New Roman" w:hAnsi="Times New Roman"/>
          <w:color w:val="000000"/>
          <w:szCs w:val="21"/>
          <w:u w:val="single"/>
        </w:rPr>
        <w:t xml:space="preserve">     </w:t>
      </w:r>
      <w:r>
        <w:rPr>
          <w:rFonts w:hint="eastAsia" w:ascii="Times New Roman" w:hAnsi="Times New Roman"/>
          <w:color w:val="000000"/>
          <w:szCs w:val="21"/>
        </w:rPr>
        <w:t xml:space="preserve">日起，至</w:t>
      </w:r>
      <w:r>
        <w:rPr>
          <w:rFonts w:ascii="Times New Roman" w:hAnsi="Times New Roman"/>
          <w:color w:val="000000"/>
          <w:szCs w:val="21"/>
          <w:u w:val="single"/>
        </w:rPr>
        <w:t xml:space="preserve">     </w:t>
      </w:r>
      <w:r>
        <w:rPr>
          <w:rFonts w:hint="eastAsia" w:ascii="Times New Roman" w:hAnsi="Times New Roman"/>
          <w:color w:val="000000"/>
          <w:szCs w:val="21"/>
        </w:rPr>
        <w:t xml:space="preserve">年</w:t>
      </w:r>
      <w:r>
        <w:rPr>
          <w:rFonts w:ascii="Times New Roman" w:hAnsi="Times New Roman"/>
          <w:color w:val="000000"/>
          <w:szCs w:val="21"/>
          <w:u w:val="single"/>
        </w:rPr>
        <w:t xml:space="preserve">     </w:t>
      </w:r>
      <w:r>
        <w:rPr>
          <w:rFonts w:hint="eastAsia" w:ascii="Times New Roman" w:hAnsi="Times New Roman"/>
          <w:color w:val="000000"/>
          <w:szCs w:val="21"/>
        </w:rPr>
        <w:t xml:space="preserve">月</w:t>
      </w:r>
      <w:r>
        <w:rPr>
          <w:rFonts w:ascii="Times New Roman" w:hAnsi="Times New Roman"/>
          <w:color w:val="000000"/>
          <w:szCs w:val="21"/>
          <w:u w:val="single"/>
        </w:rPr>
        <w:t xml:space="preserve">     </w:t>
      </w:r>
      <w:r>
        <w:rPr>
          <w:rFonts w:hint="eastAsia" w:ascii="Times New Roman" w:hAnsi="Times New Roman"/>
          <w:color w:val="000000"/>
          <w:szCs w:val="21"/>
        </w:rPr>
        <w:t xml:space="preserve">日止。</w:t>
      </w:r>
      <w:r/>
    </w:p>
    <w:p>
      <w:pPr>
        <w:ind w:firstLine="2879"/>
        <w:spacing w:line="500" w:lineRule="exact"/>
        <w:rPr>
          <w:rFonts w:ascii="Times New Roman" w:hAnsi="Times New Roman"/>
          <w:color w:val="000000"/>
          <w:szCs w:val="21"/>
        </w:rPr>
      </w:pPr>
      <w:r>
        <w:rPr>
          <w:rFonts w:ascii="Times New Roman" w:hAnsi="Times New Roman"/>
          <w:color w:val="000000"/>
          <w:szCs w:val="21"/>
        </w:rPr>
      </w:r>
      <w:r/>
    </w:p>
    <w:p>
      <w:pPr>
        <w:ind w:firstLine="2879"/>
        <w:spacing w:line="500" w:lineRule="exact"/>
        <w:rPr>
          <w:rFonts w:ascii="Times New Roman" w:hAnsi="Times New Roman"/>
          <w:color w:val="000000"/>
          <w:szCs w:val="21"/>
        </w:rPr>
      </w:pPr>
      <w:r>
        <w:rPr>
          <w:rFonts w:ascii="Times New Roman" w:hAnsi="Times New Roman"/>
          <w:color w:val="000000"/>
          <w:szCs w:val="21"/>
        </w:rPr>
      </w:r>
      <w:r/>
    </w:p>
    <w:p>
      <w:pPr>
        <w:ind w:firstLine="420"/>
        <w:spacing w:line="500" w:lineRule="exact"/>
        <w:tabs>
          <w:tab w:val="left" w:pos="720" w:leader="none"/>
          <w:tab w:val="left" w:pos="900" w:leader="none"/>
        </w:tabs>
        <w:rPr>
          <w:rFonts w:ascii="Times New Roman" w:hAnsi="Times New Roman"/>
          <w:color w:val="000000"/>
          <w:szCs w:val="21"/>
          <w:u w:val="single"/>
        </w:rPr>
      </w:pPr>
      <w:r>
        <w:rPr>
          <w:rFonts w:ascii="Times New Roman" w:hAnsi="Times New Roman"/>
          <w:color w:val="000000"/>
          <w:szCs w:val="21"/>
          <w:u w:val="single"/>
        </w:rPr>
        <w:t xml:space="preserve">[</w:t>
      </w:r>
      <w:r>
        <w:rPr>
          <w:rFonts w:hint="eastAsia" w:ascii="Times New Roman" w:hAnsi="Times New Roman"/>
          <w:color w:val="000000"/>
          <w:szCs w:val="21"/>
          <w:u w:val="single"/>
        </w:rPr>
        <w:t xml:space="preserve">须附法定代表人、受委托人身份证复印件、供应商为受委托人缴纳的</w:t>
      </w:r>
      <w:r>
        <w:rPr>
          <w:rFonts w:hint="eastAsia" w:ascii="Times New Roman" w:hAnsi="Times New Roman"/>
          <w:color w:val="000000"/>
          <w:szCs w:val="21"/>
          <w:u w:val="single"/>
        </w:rPr>
        <w:t xml:space="preserve">社保证明</w:t>
      </w:r>
      <w:r>
        <w:rPr>
          <w:rFonts w:hint="eastAsia" w:ascii="Times New Roman" w:hAnsi="Times New Roman"/>
          <w:color w:val="000000"/>
          <w:szCs w:val="21"/>
          <w:u w:val="single"/>
        </w:rPr>
        <w:t xml:space="preserve">材料（获取采购文件截止时间</w:t>
      </w:r>
      <w:r>
        <w:rPr>
          <w:rFonts w:hint="eastAsia" w:ascii="Times New Roman" w:hAnsi="Times New Roman"/>
          <w:color w:val="000000"/>
          <w:szCs w:val="21"/>
          <w:u w:val="single"/>
        </w:rPr>
        <w:t xml:space="preserve">近三个月内</w:t>
      </w:r>
      <w:r>
        <w:rPr>
          <w:rFonts w:hint="eastAsia" w:ascii="Times New Roman" w:hAnsi="Times New Roman"/>
          <w:color w:val="000000"/>
          <w:szCs w:val="21"/>
          <w:u w:val="single"/>
        </w:rPr>
        <w:t xml:space="preserve">）</w:t>
      </w:r>
      <w:r>
        <w:rPr>
          <w:rFonts w:ascii="Times New Roman" w:hAnsi="Times New Roman"/>
          <w:color w:val="000000"/>
          <w:szCs w:val="21"/>
          <w:u w:val="single"/>
        </w:rPr>
        <w:t xml:space="preserve">]</w:t>
      </w:r>
      <w:r/>
    </w:p>
    <w:p>
      <w:pPr>
        <w:ind w:firstLine="2879"/>
        <w:spacing w:line="500" w:lineRule="exact"/>
        <w:rPr>
          <w:rFonts w:ascii="Times New Roman" w:hAnsi="Times New Roman"/>
          <w:color w:val="000000"/>
          <w:szCs w:val="21"/>
        </w:rPr>
      </w:pPr>
      <w:r>
        <w:rPr>
          <w:rFonts w:ascii="Times New Roman" w:hAnsi="Times New Roman"/>
          <w:color w:val="000000"/>
          <w:szCs w:val="21"/>
        </w:rPr>
      </w:r>
      <w:r/>
    </w:p>
    <w:p>
      <w:pPr>
        <w:ind w:firstLine="2879"/>
        <w:spacing w:line="500" w:lineRule="exact"/>
        <w:rPr>
          <w:rFonts w:ascii="Times New Roman" w:hAnsi="Times New Roman"/>
          <w:color w:val="000000"/>
          <w:szCs w:val="21"/>
        </w:rPr>
      </w:pPr>
      <w:r>
        <w:rPr>
          <w:rFonts w:hint="eastAsia" w:ascii="Times New Roman" w:hAnsi="Times New Roman"/>
          <w:color w:val="000000"/>
          <w:szCs w:val="21"/>
        </w:rPr>
        <w:t xml:space="preserve">委托人：（加盖</w:t>
      </w:r>
      <w:r>
        <w:rPr>
          <w:rFonts w:ascii="Times New Roman" w:hAnsi="Times New Roman"/>
          <w:color w:val="000000"/>
          <w:szCs w:val="21"/>
        </w:rPr>
        <w:t xml:space="preserve">CA</w:t>
      </w:r>
      <w:r>
        <w:rPr>
          <w:rFonts w:hint="eastAsia" w:ascii="Times New Roman" w:hAnsi="Times New Roman"/>
          <w:color w:val="000000"/>
          <w:szCs w:val="21"/>
        </w:rPr>
        <w:t xml:space="preserve">电子公章）</w:t>
      </w:r>
      <w:r/>
    </w:p>
    <w:p>
      <w:pPr>
        <w:ind w:firstLine="2879"/>
        <w:spacing w:line="500" w:lineRule="exact"/>
        <w:rPr>
          <w:rFonts w:ascii="Times New Roman" w:hAnsi="Times New Roman"/>
          <w:color w:val="000000"/>
          <w:szCs w:val="21"/>
        </w:rPr>
      </w:pPr>
      <w:r>
        <w:rPr>
          <w:rFonts w:hint="eastAsia" w:ascii="Times New Roman" w:hAnsi="Times New Roman"/>
          <w:color w:val="000000"/>
          <w:szCs w:val="21"/>
        </w:rPr>
        <w:t xml:space="preserve">法定代表人：（签字或签章）</w:t>
      </w:r>
      <w:r/>
    </w:p>
    <w:p>
      <w:pPr>
        <w:ind w:firstLine="2879"/>
        <w:spacing w:line="500" w:lineRule="exact"/>
        <w:rPr>
          <w:rFonts w:ascii="Times New Roman" w:hAnsi="Times New Roman"/>
          <w:color w:val="000000"/>
          <w:szCs w:val="21"/>
        </w:rPr>
      </w:pPr>
      <w:r>
        <w:rPr>
          <w:rFonts w:hint="eastAsia" w:ascii="Times New Roman" w:hAnsi="Times New Roman"/>
          <w:color w:val="000000"/>
          <w:szCs w:val="21"/>
        </w:rPr>
        <w:t xml:space="preserve">受委托人：（签字）</w:t>
      </w:r>
      <w:r/>
    </w:p>
    <w:p>
      <w:pPr>
        <w:ind w:firstLine="2879"/>
        <w:spacing w:line="500" w:lineRule="exact"/>
        <w:rPr>
          <w:rFonts w:ascii="Times New Roman" w:hAnsi="Times New Roman"/>
          <w:color w:val="000000"/>
          <w:szCs w:val="21"/>
        </w:rPr>
      </w:pPr>
      <w:r>
        <w:rPr>
          <w:rFonts w:ascii="Times New Roman" w:hAnsi="Times New Roman"/>
          <w:color w:val="000000"/>
          <w:szCs w:val="21"/>
        </w:rPr>
      </w:r>
      <w:r/>
    </w:p>
    <w:p>
      <w:pPr>
        <w:jc w:val="center"/>
        <w:spacing w:line="500" w:lineRule="exact"/>
        <w:rPr>
          <w:rFonts w:ascii="Times New Roman" w:hAnsi="Times New Roman"/>
          <w:color w:val="000000"/>
          <w:szCs w:val="21"/>
        </w:rPr>
      </w:pPr>
      <w:r>
        <w:rPr>
          <w:rFonts w:ascii="Times New Roman" w:hAnsi="Times New Roman"/>
          <w:color w:val="000000"/>
          <w:szCs w:val="21"/>
        </w:rPr>
        <w:t xml:space="preserve">                                                      </w:t>
      </w:r>
      <w:r>
        <w:rPr>
          <w:rFonts w:hint="eastAsia" w:ascii="Times New Roman" w:hAnsi="Times New Roman"/>
          <w:color w:val="000000"/>
          <w:szCs w:val="21"/>
        </w:rPr>
        <w:t xml:space="preserve">年</w:t>
      </w:r>
      <w:r>
        <w:rPr>
          <w:rFonts w:ascii="Times New Roman" w:hAnsi="Times New Roman"/>
          <w:color w:val="000000"/>
          <w:szCs w:val="21"/>
        </w:rPr>
        <w:t xml:space="preserve">   </w:t>
      </w:r>
      <w:r>
        <w:rPr>
          <w:rFonts w:hint="eastAsia" w:ascii="Times New Roman" w:hAnsi="Times New Roman"/>
          <w:color w:val="000000"/>
          <w:szCs w:val="21"/>
        </w:rPr>
        <w:t xml:space="preserve">月</w:t>
      </w:r>
      <w:r>
        <w:rPr>
          <w:rFonts w:ascii="Times New Roman" w:hAnsi="Times New Roman"/>
          <w:color w:val="000000"/>
          <w:szCs w:val="21"/>
        </w:rPr>
        <w:t xml:space="preserve">   </w:t>
      </w:r>
      <w:r>
        <w:rPr>
          <w:rFonts w:hint="eastAsia" w:ascii="Times New Roman" w:hAnsi="Times New Roman"/>
          <w:color w:val="000000"/>
          <w:szCs w:val="21"/>
        </w:rPr>
        <w:t xml:space="preserve">日</w:t>
      </w:r>
      <w:r/>
    </w:p>
    <w:p>
      <w:pPr>
        <w:jc w:val="center"/>
        <w:spacing w:line="500" w:lineRule="exact"/>
        <w:rPr>
          <w:rFonts w:ascii="Times New Roman" w:hAnsi="Times New Roman"/>
          <w:color w:val="000000"/>
          <w:szCs w:val="21"/>
        </w:rPr>
      </w:pPr>
      <w:r>
        <w:rPr>
          <w:rFonts w:ascii="Times New Roman" w:hAnsi="Times New Roman"/>
          <w:color w:val="000000"/>
          <w:szCs w:val="21"/>
        </w:rPr>
      </w:r>
      <w:r/>
    </w:p>
    <w:p>
      <w:pPr>
        <w:jc w:val="left"/>
        <w:spacing w:line="560" w:lineRule="exact"/>
        <w:widowControl/>
        <w:rPr>
          <w:rFonts w:ascii="????_GB2312" w:hAnsi="????_GB2312" w:eastAsia="Times New Roman" w:cs="????_GB2312"/>
          <w:b/>
          <w:sz w:val="28"/>
          <w:szCs w:val="28"/>
        </w:rPr>
      </w:pPr>
      <w:r>
        <w:rPr>
          <w:rFonts w:ascii="楷体_GB2312" w:hAnsi="楷体_GB2312" w:eastAsia="楷体_GB2312" w:cs="楷体_GB2312"/>
          <w:b/>
          <w:sz w:val="28"/>
          <w:szCs w:val="28"/>
        </w:rPr>
        <w:br w:type="page" w:clear="all"/>
      </w:r>
      <w:r>
        <w:rPr>
          <w:rFonts w:ascii="楷体_GB2312" w:hAnsi="楷体_GB2312" w:eastAsia="楷体_GB2312" w:cs="楷体_GB2312"/>
          <w:b/>
          <w:sz w:val="28"/>
          <w:szCs w:val="28"/>
        </w:rPr>
        <w:t xml:space="preserve">3.5</w:t>
      </w:r>
      <w:r>
        <w:rPr>
          <w:rFonts w:hint="eastAsia" w:ascii="楷体_GB2312" w:hAnsi="楷体_GB2312" w:eastAsia="楷体_GB2312" w:cs="楷体_GB2312"/>
          <w:b/>
          <w:sz w:val="28"/>
          <w:szCs w:val="28"/>
        </w:rPr>
        <w:t xml:space="preserve">采购需求响应表</w:t>
      </w:r>
      <w:r/>
    </w:p>
    <w:p>
      <w:pPr>
        <w:jc w:val="center"/>
        <w:spacing w:line="400" w:lineRule="atLeast"/>
        <w:rPr>
          <w:rFonts w:ascii="Times New Roman" w:hAnsi="Times New Roman"/>
          <w:sz w:val="24"/>
          <w:szCs w:val="24"/>
        </w:rPr>
      </w:pPr>
      <w:r>
        <w:rPr>
          <w:rFonts w:ascii="宋体" w:cs="宋体"/>
          <w:color w:val="000000"/>
          <w:sz w:val="28"/>
          <w:szCs w:val="24"/>
        </w:rPr>
        <w:t xml:space="preserve"> </w:t>
      </w:r>
      <w:r/>
    </w:p>
    <w:tbl>
      <w:tblPr>
        <w:tblW w:w="0" w:type="auto"/>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2165"/>
        <w:gridCol w:w="2166"/>
        <w:gridCol w:w="2165"/>
        <w:gridCol w:w="2166"/>
      </w:tblGrid>
      <w:tr>
        <w:trPr>
          <w:trHeight w:val="555"/>
        </w:trPr>
        <w:tc>
          <w:tcPr>
            <w:tcMar>
              <w:bottom w:w="0" w:type="dxa"/>
            </w:tcMar>
            <w:tcW w:w="2165" w:type="dxa"/>
            <w:vAlign w:val="center"/>
            <w:textDirection w:val="lrTb"/>
            <w:noWrap/>
          </w:tcPr>
          <w:p>
            <w:pPr>
              <w:jc w:val="center"/>
              <w:rPr>
                <w:rFonts w:ascii="Times New Roman" w:hAnsi="Times New Roman"/>
                <w:sz w:val="24"/>
                <w:szCs w:val="24"/>
              </w:rPr>
            </w:pPr>
            <w:r>
              <w:rPr>
                <w:rFonts w:hint="eastAsia" w:ascii="宋体" w:hAnsi="宋体" w:cs="宋体"/>
                <w:b/>
                <w:color w:val="000000"/>
                <w:szCs w:val="24"/>
              </w:rPr>
              <w:t xml:space="preserve">项目名称</w:t>
            </w:r>
            <w:r/>
          </w:p>
        </w:tc>
        <w:tc>
          <w:tcPr>
            <w:tcMar>
              <w:left w:w="0" w:type="dxa"/>
              <w:top w:w="0" w:type="dxa"/>
              <w:right w:w="0" w:type="dxa"/>
              <w:bottom w:w="0" w:type="dxa"/>
            </w:tcMar>
            <w:tcW w:w="2166" w:type="dxa"/>
            <w:vAlign w:val="center"/>
            <w:textDirection w:val="lrTb"/>
            <w:noWrap w:val="false"/>
          </w:tcPr>
          <w:p>
            <w:pPr>
              <w:jc w:val="center"/>
              <w:rPr>
                <w:rFonts w:ascii="Times New Roman" w:hAnsi="Times New Roman"/>
                <w:sz w:val="24"/>
                <w:szCs w:val="24"/>
              </w:rPr>
            </w:pPr>
            <w:r>
              <w:rPr>
                <w:rFonts w:hint="eastAsia" w:ascii="宋体" w:hAnsi="宋体" w:cs="宋体"/>
                <w:b/>
                <w:color w:val="000000"/>
                <w:szCs w:val="24"/>
              </w:rPr>
              <w:t xml:space="preserve">采购要求</w:t>
            </w:r>
            <w:r/>
          </w:p>
        </w:tc>
        <w:tc>
          <w:tcPr>
            <w:tcMar>
              <w:left w:w="15" w:type="dxa"/>
              <w:top w:w="15" w:type="dxa"/>
              <w:right w:w="15" w:type="dxa"/>
            </w:tcMar>
            <w:tcW w:w="2165" w:type="dxa"/>
            <w:vAlign w:val="center"/>
            <w:textDirection w:val="lrTb"/>
            <w:noWrap w:val="false"/>
          </w:tcPr>
          <w:p>
            <w:pPr>
              <w:jc w:val="center"/>
              <w:rPr>
                <w:rFonts w:ascii="Times New Roman" w:hAnsi="Times New Roman"/>
                <w:sz w:val="24"/>
                <w:szCs w:val="24"/>
              </w:rPr>
            </w:pPr>
            <w:r>
              <w:rPr>
                <w:rFonts w:hint="eastAsia" w:ascii="宋体" w:hAnsi="宋体" w:cs="宋体"/>
                <w:b/>
                <w:color w:val="000000"/>
                <w:szCs w:val="24"/>
              </w:rPr>
              <w:t xml:space="preserve">投标内容</w:t>
            </w:r>
            <w:r/>
          </w:p>
        </w:tc>
        <w:tc>
          <w:tcPr>
            <w:tcMar>
              <w:left w:w="15" w:type="dxa"/>
              <w:top w:w="15" w:type="dxa"/>
              <w:right w:w="15" w:type="dxa"/>
            </w:tcMar>
            <w:tcW w:w="2166" w:type="dxa"/>
            <w:vAlign w:val="center"/>
            <w:textDirection w:val="lrTb"/>
            <w:noWrap w:val="false"/>
          </w:tcPr>
          <w:p>
            <w:pPr>
              <w:jc w:val="center"/>
              <w:rPr>
                <w:rFonts w:ascii="Times New Roman" w:hAnsi="Times New Roman"/>
                <w:sz w:val="24"/>
                <w:szCs w:val="24"/>
              </w:rPr>
            </w:pPr>
            <w:r>
              <w:rPr>
                <w:rFonts w:hint="eastAsia" w:ascii="宋体" w:hAnsi="宋体" w:cs="宋体"/>
                <w:b/>
                <w:color w:val="000000"/>
                <w:szCs w:val="24"/>
              </w:rPr>
              <w:t xml:space="preserve">偏离说明</w:t>
            </w:r>
            <w:r/>
          </w:p>
        </w:tc>
      </w:tr>
      <w:tr>
        <w:trPr>
          <w:trHeight w:val="510"/>
        </w:trPr>
        <w:tc>
          <w:tcPr>
            <w:tcMar>
              <w:bottom w:w="0" w:type="dxa"/>
            </w:tcMar>
            <w:tcW w:w="2165" w:type="dxa"/>
            <w:vAlign w:val="center"/>
            <w:textDirection w:val="lrTb"/>
            <w:noWrap/>
          </w:tcPr>
          <w:p>
            <w:pPr>
              <w:jc w:val="center"/>
              <w:rPr>
                <w:rFonts w:ascii="Times New Roman" w:hAnsi="Times New Roman"/>
                <w:sz w:val="24"/>
                <w:szCs w:val="24"/>
              </w:rPr>
            </w:pPr>
            <w:r>
              <w:rPr>
                <w:rFonts w:ascii="宋体" w:cs="宋体"/>
                <w:color w:val="000000"/>
                <w:szCs w:val="24"/>
              </w:rPr>
              <w:t xml:space="preserve"> </w:t>
            </w:r>
            <w:r/>
          </w:p>
        </w:tc>
        <w:tc>
          <w:tcPr>
            <w:tcMar>
              <w:left w:w="0" w:type="dxa"/>
              <w:top w:w="0" w:type="dxa"/>
              <w:right w:w="0" w:type="dxa"/>
              <w:bottom w:w="0" w:type="dxa"/>
            </w:tcMar>
            <w:tcW w:w="2166" w:type="dxa"/>
            <w:vAlign w:val="center"/>
            <w:textDirection w:val="lrTb"/>
            <w:noWrap w:val="false"/>
          </w:tcPr>
          <w:p>
            <w:pPr>
              <w:jc w:val="center"/>
              <w:rPr>
                <w:rFonts w:ascii="Times New Roman" w:hAnsi="Times New Roman"/>
                <w:sz w:val="24"/>
                <w:szCs w:val="24"/>
              </w:rPr>
            </w:pPr>
            <w:r>
              <w:rPr>
                <w:rFonts w:ascii="宋体" w:cs="宋体"/>
                <w:color w:val="000000"/>
                <w:szCs w:val="24"/>
              </w:rPr>
              <w:t xml:space="preserve"> </w:t>
            </w:r>
            <w:r/>
          </w:p>
        </w:tc>
        <w:tc>
          <w:tcPr>
            <w:tcMar>
              <w:left w:w="15" w:type="dxa"/>
              <w:top w:w="15" w:type="dxa"/>
              <w:right w:w="15" w:type="dxa"/>
            </w:tcMar>
            <w:tcW w:w="2165" w:type="dxa"/>
            <w:vAlign w:val="center"/>
            <w:textDirection w:val="lrTb"/>
            <w:noWrap w:val="false"/>
          </w:tcPr>
          <w:p>
            <w:pPr>
              <w:jc w:val="center"/>
              <w:rPr>
                <w:rFonts w:ascii="Times New Roman" w:hAnsi="Times New Roman"/>
                <w:sz w:val="24"/>
                <w:szCs w:val="24"/>
              </w:rPr>
            </w:pPr>
            <w:r>
              <w:rPr>
                <w:rFonts w:ascii="宋体" w:cs="宋体"/>
                <w:color w:val="000000"/>
                <w:szCs w:val="24"/>
              </w:rPr>
              <w:t xml:space="preserve"> </w:t>
            </w:r>
            <w:r/>
          </w:p>
        </w:tc>
        <w:tc>
          <w:tcPr>
            <w:tcMar>
              <w:left w:w="15" w:type="dxa"/>
              <w:top w:w="15" w:type="dxa"/>
              <w:right w:w="15" w:type="dxa"/>
            </w:tcMar>
            <w:tcW w:w="2166" w:type="dxa"/>
            <w:vAlign w:val="center"/>
            <w:textDirection w:val="lrTb"/>
            <w:noWrap w:val="false"/>
          </w:tcPr>
          <w:p>
            <w:pPr>
              <w:jc w:val="center"/>
              <w:rPr>
                <w:rFonts w:ascii="Times New Roman" w:hAnsi="Times New Roman"/>
                <w:sz w:val="24"/>
                <w:szCs w:val="24"/>
              </w:rPr>
            </w:pPr>
            <w:r>
              <w:rPr>
                <w:rFonts w:ascii="宋体" w:cs="宋体"/>
                <w:color w:val="000000"/>
                <w:szCs w:val="24"/>
              </w:rPr>
              <w:t xml:space="preserve"> </w:t>
            </w:r>
            <w:r/>
          </w:p>
        </w:tc>
      </w:tr>
      <w:tr>
        <w:trPr>
          <w:trHeight w:val="510"/>
        </w:trPr>
        <w:tc>
          <w:tcPr>
            <w:tcMar>
              <w:bottom w:w="0" w:type="dxa"/>
            </w:tcMar>
            <w:tcW w:w="2165" w:type="dxa"/>
            <w:vAlign w:val="center"/>
            <w:textDirection w:val="lrTb"/>
            <w:noWrap/>
          </w:tcPr>
          <w:p>
            <w:pPr>
              <w:jc w:val="center"/>
              <w:rPr>
                <w:rFonts w:ascii="宋体" w:cs="宋体"/>
                <w:color w:val="000000"/>
                <w:szCs w:val="24"/>
              </w:rPr>
            </w:pPr>
            <w:r>
              <w:rPr>
                <w:rFonts w:ascii="宋体" w:cs="宋体"/>
                <w:color w:val="000000"/>
                <w:szCs w:val="24"/>
              </w:rPr>
            </w:r>
            <w:r/>
          </w:p>
        </w:tc>
        <w:tc>
          <w:tcPr>
            <w:tcMar>
              <w:left w:w="0" w:type="dxa"/>
              <w:top w:w="0" w:type="dxa"/>
              <w:right w:w="0" w:type="dxa"/>
              <w:bottom w:w="0" w:type="dxa"/>
            </w:tcMar>
            <w:tcW w:w="2166" w:type="dxa"/>
            <w:vAlign w:val="center"/>
            <w:textDirection w:val="lrTb"/>
            <w:noWrap w:val="false"/>
          </w:tcPr>
          <w:p>
            <w:pPr>
              <w:jc w:val="center"/>
              <w:rPr>
                <w:rFonts w:ascii="宋体" w:cs="宋体"/>
                <w:color w:val="000000"/>
                <w:szCs w:val="24"/>
              </w:rPr>
            </w:pPr>
            <w:r>
              <w:rPr>
                <w:rFonts w:ascii="宋体" w:cs="宋体"/>
                <w:color w:val="000000"/>
                <w:szCs w:val="24"/>
              </w:rPr>
            </w:r>
            <w:r/>
          </w:p>
        </w:tc>
        <w:tc>
          <w:tcPr>
            <w:tcMar>
              <w:left w:w="15" w:type="dxa"/>
              <w:top w:w="15" w:type="dxa"/>
              <w:right w:w="15" w:type="dxa"/>
            </w:tcMar>
            <w:tcW w:w="2165" w:type="dxa"/>
            <w:vAlign w:val="center"/>
            <w:textDirection w:val="lrTb"/>
            <w:noWrap w:val="false"/>
          </w:tcPr>
          <w:p>
            <w:pPr>
              <w:jc w:val="center"/>
              <w:rPr>
                <w:rFonts w:ascii="宋体" w:cs="宋体"/>
                <w:color w:val="000000"/>
                <w:szCs w:val="24"/>
              </w:rPr>
            </w:pPr>
            <w:r>
              <w:rPr>
                <w:rFonts w:ascii="宋体" w:cs="宋体"/>
                <w:color w:val="000000"/>
                <w:szCs w:val="24"/>
              </w:rPr>
            </w:r>
            <w:r/>
          </w:p>
        </w:tc>
        <w:tc>
          <w:tcPr>
            <w:tcMar>
              <w:left w:w="15" w:type="dxa"/>
              <w:top w:w="15" w:type="dxa"/>
              <w:right w:w="15" w:type="dxa"/>
            </w:tcMar>
            <w:tcW w:w="2166" w:type="dxa"/>
            <w:vAlign w:val="center"/>
            <w:textDirection w:val="lrTb"/>
            <w:noWrap w:val="false"/>
          </w:tcPr>
          <w:p>
            <w:pPr>
              <w:jc w:val="center"/>
              <w:rPr>
                <w:rFonts w:ascii="宋体" w:cs="宋体"/>
                <w:color w:val="000000"/>
                <w:szCs w:val="24"/>
              </w:rPr>
            </w:pPr>
            <w:r>
              <w:rPr>
                <w:rFonts w:ascii="宋体" w:cs="宋体"/>
                <w:color w:val="000000"/>
                <w:szCs w:val="24"/>
              </w:rPr>
            </w:r>
            <w:r/>
          </w:p>
        </w:tc>
      </w:tr>
      <w:tr>
        <w:trPr>
          <w:trHeight w:val="510"/>
        </w:trPr>
        <w:tc>
          <w:tcPr>
            <w:tcMar>
              <w:bottom w:w="0" w:type="dxa"/>
            </w:tcMar>
            <w:tcW w:w="2165" w:type="dxa"/>
            <w:vAlign w:val="center"/>
            <w:textDirection w:val="lrTb"/>
            <w:noWrap/>
          </w:tcPr>
          <w:p>
            <w:pPr>
              <w:jc w:val="center"/>
              <w:rPr>
                <w:rFonts w:ascii="宋体" w:cs="宋体"/>
                <w:color w:val="000000"/>
                <w:szCs w:val="24"/>
              </w:rPr>
            </w:pPr>
            <w:r>
              <w:rPr>
                <w:rFonts w:ascii="宋体" w:cs="宋体"/>
                <w:color w:val="000000"/>
                <w:szCs w:val="24"/>
              </w:rPr>
            </w:r>
            <w:r/>
          </w:p>
        </w:tc>
        <w:tc>
          <w:tcPr>
            <w:tcMar>
              <w:left w:w="0" w:type="dxa"/>
              <w:top w:w="0" w:type="dxa"/>
              <w:right w:w="0" w:type="dxa"/>
              <w:bottom w:w="0" w:type="dxa"/>
            </w:tcMar>
            <w:tcW w:w="2166" w:type="dxa"/>
            <w:vAlign w:val="center"/>
            <w:textDirection w:val="lrTb"/>
            <w:noWrap w:val="false"/>
          </w:tcPr>
          <w:p>
            <w:pPr>
              <w:jc w:val="center"/>
              <w:rPr>
                <w:rFonts w:ascii="宋体" w:cs="宋体"/>
                <w:color w:val="000000"/>
                <w:szCs w:val="24"/>
              </w:rPr>
            </w:pPr>
            <w:r>
              <w:rPr>
                <w:rFonts w:ascii="宋体" w:cs="宋体"/>
                <w:color w:val="000000"/>
                <w:szCs w:val="24"/>
              </w:rPr>
            </w:r>
            <w:r/>
          </w:p>
        </w:tc>
        <w:tc>
          <w:tcPr>
            <w:tcMar>
              <w:left w:w="15" w:type="dxa"/>
              <w:top w:w="15" w:type="dxa"/>
              <w:right w:w="15" w:type="dxa"/>
            </w:tcMar>
            <w:tcW w:w="2165" w:type="dxa"/>
            <w:vAlign w:val="center"/>
            <w:textDirection w:val="lrTb"/>
            <w:noWrap w:val="false"/>
          </w:tcPr>
          <w:p>
            <w:pPr>
              <w:jc w:val="center"/>
              <w:rPr>
                <w:rFonts w:ascii="宋体" w:cs="宋体"/>
                <w:color w:val="000000"/>
                <w:szCs w:val="24"/>
              </w:rPr>
            </w:pPr>
            <w:r>
              <w:rPr>
                <w:rFonts w:ascii="宋体" w:cs="宋体"/>
                <w:color w:val="000000"/>
                <w:szCs w:val="24"/>
              </w:rPr>
            </w:r>
            <w:r/>
          </w:p>
        </w:tc>
        <w:tc>
          <w:tcPr>
            <w:tcMar>
              <w:left w:w="15" w:type="dxa"/>
              <w:top w:w="15" w:type="dxa"/>
              <w:right w:w="15" w:type="dxa"/>
            </w:tcMar>
            <w:tcW w:w="2166" w:type="dxa"/>
            <w:vAlign w:val="center"/>
            <w:textDirection w:val="lrTb"/>
            <w:noWrap w:val="false"/>
          </w:tcPr>
          <w:p>
            <w:pPr>
              <w:jc w:val="center"/>
              <w:rPr>
                <w:rFonts w:ascii="宋体" w:cs="宋体"/>
                <w:color w:val="000000"/>
                <w:szCs w:val="24"/>
              </w:rPr>
            </w:pPr>
            <w:r>
              <w:rPr>
                <w:rFonts w:ascii="宋体" w:cs="宋体"/>
                <w:color w:val="000000"/>
                <w:szCs w:val="24"/>
              </w:rPr>
            </w:r>
            <w:r/>
          </w:p>
        </w:tc>
      </w:tr>
      <w:tr>
        <w:trPr>
          <w:trHeight w:val="510"/>
        </w:trPr>
        <w:tc>
          <w:tcPr>
            <w:tcMar>
              <w:bottom w:w="0" w:type="dxa"/>
            </w:tcMar>
            <w:tcW w:w="2165" w:type="dxa"/>
            <w:vAlign w:val="center"/>
            <w:textDirection w:val="lrTb"/>
            <w:noWrap/>
          </w:tcPr>
          <w:p>
            <w:pPr>
              <w:jc w:val="center"/>
              <w:rPr>
                <w:rFonts w:ascii="宋体" w:cs="宋体"/>
                <w:color w:val="000000"/>
                <w:szCs w:val="24"/>
              </w:rPr>
            </w:pPr>
            <w:r>
              <w:rPr>
                <w:rFonts w:ascii="宋体" w:cs="宋体"/>
                <w:color w:val="000000"/>
                <w:szCs w:val="24"/>
              </w:rPr>
            </w:r>
            <w:r/>
          </w:p>
        </w:tc>
        <w:tc>
          <w:tcPr>
            <w:tcMar>
              <w:left w:w="0" w:type="dxa"/>
              <w:top w:w="0" w:type="dxa"/>
              <w:right w:w="0" w:type="dxa"/>
              <w:bottom w:w="0" w:type="dxa"/>
            </w:tcMar>
            <w:tcW w:w="2166" w:type="dxa"/>
            <w:vAlign w:val="center"/>
            <w:textDirection w:val="lrTb"/>
            <w:noWrap w:val="false"/>
          </w:tcPr>
          <w:p>
            <w:pPr>
              <w:jc w:val="center"/>
              <w:rPr>
                <w:rFonts w:ascii="宋体" w:cs="宋体"/>
                <w:color w:val="000000"/>
                <w:szCs w:val="24"/>
              </w:rPr>
            </w:pPr>
            <w:r>
              <w:rPr>
                <w:rFonts w:ascii="宋体" w:cs="宋体"/>
                <w:color w:val="000000"/>
                <w:szCs w:val="24"/>
              </w:rPr>
            </w:r>
            <w:r/>
          </w:p>
        </w:tc>
        <w:tc>
          <w:tcPr>
            <w:tcMar>
              <w:left w:w="15" w:type="dxa"/>
              <w:top w:w="15" w:type="dxa"/>
              <w:right w:w="15" w:type="dxa"/>
            </w:tcMar>
            <w:tcW w:w="2165" w:type="dxa"/>
            <w:vAlign w:val="center"/>
            <w:textDirection w:val="lrTb"/>
            <w:noWrap w:val="false"/>
          </w:tcPr>
          <w:p>
            <w:pPr>
              <w:jc w:val="center"/>
              <w:rPr>
                <w:rFonts w:ascii="宋体" w:cs="宋体"/>
                <w:color w:val="000000"/>
                <w:szCs w:val="24"/>
              </w:rPr>
            </w:pPr>
            <w:r>
              <w:rPr>
                <w:rFonts w:ascii="宋体" w:cs="宋体"/>
                <w:color w:val="000000"/>
                <w:szCs w:val="24"/>
              </w:rPr>
            </w:r>
            <w:r/>
          </w:p>
        </w:tc>
        <w:tc>
          <w:tcPr>
            <w:tcMar>
              <w:left w:w="15" w:type="dxa"/>
              <w:top w:w="15" w:type="dxa"/>
              <w:right w:w="15" w:type="dxa"/>
            </w:tcMar>
            <w:tcW w:w="2166" w:type="dxa"/>
            <w:vAlign w:val="center"/>
            <w:textDirection w:val="lrTb"/>
            <w:noWrap w:val="false"/>
          </w:tcPr>
          <w:p>
            <w:pPr>
              <w:jc w:val="center"/>
              <w:rPr>
                <w:rFonts w:ascii="宋体" w:cs="宋体"/>
                <w:color w:val="000000"/>
                <w:szCs w:val="24"/>
              </w:rPr>
            </w:pPr>
            <w:r>
              <w:rPr>
                <w:rFonts w:ascii="宋体" w:cs="宋体"/>
                <w:color w:val="000000"/>
                <w:szCs w:val="24"/>
              </w:rPr>
            </w:r>
            <w:r/>
          </w:p>
        </w:tc>
      </w:tr>
      <w:tr>
        <w:trPr>
          <w:trHeight w:val="510"/>
        </w:trPr>
        <w:tc>
          <w:tcPr>
            <w:tcMar>
              <w:bottom w:w="0" w:type="dxa"/>
            </w:tcMar>
            <w:tcW w:w="2165" w:type="dxa"/>
            <w:vAlign w:val="center"/>
            <w:textDirection w:val="lrTb"/>
            <w:noWrap/>
          </w:tcPr>
          <w:p>
            <w:pPr>
              <w:jc w:val="center"/>
              <w:rPr>
                <w:rFonts w:ascii="宋体" w:cs="宋体"/>
                <w:color w:val="000000"/>
                <w:szCs w:val="24"/>
              </w:rPr>
            </w:pPr>
            <w:r>
              <w:rPr>
                <w:rFonts w:ascii="宋体" w:cs="宋体"/>
                <w:color w:val="000000"/>
                <w:szCs w:val="24"/>
              </w:rPr>
            </w:r>
            <w:r/>
          </w:p>
        </w:tc>
        <w:tc>
          <w:tcPr>
            <w:tcMar>
              <w:left w:w="0" w:type="dxa"/>
              <w:top w:w="0" w:type="dxa"/>
              <w:right w:w="0" w:type="dxa"/>
              <w:bottom w:w="0" w:type="dxa"/>
            </w:tcMar>
            <w:tcW w:w="2166" w:type="dxa"/>
            <w:vAlign w:val="center"/>
            <w:textDirection w:val="lrTb"/>
            <w:noWrap w:val="false"/>
          </w:tcPr>
          <w:p>
            <w:pPr>
              <w:jc w:val="center"/>
              <w:rPr>
                <w:rFonts w:ascii="宋体" w:cs="宋体"/>
                <w:color w:val="000000"/>
                <w:szCs w:val="24"/>
              </w:rPr>
            </w:pPr>
            <w:r>
              <w:rPr>
                <w:rFonts w:ascii="宋体" w:cs="宋体"/>
                <w:color w:val="000000"/>
                <w:szCs w:val="24"/>
              </w:rPr>
            </w:r>
            <w:r/>
          </w:p>
        </w:tc>
        <w:tc>
          <w:tcPr>
            <w:tcMar>
              <w:left w:w="15" w:type="dxa"/>
              <w:top w:w="15" w:type="dxa"/>
              <w:right w:w="15" w:type="dxa"/>
            </w:tcMar>
            <w:tcW w:w="2165" w:type="dxa"/>
            <w:vAlign w:val="center"/>
            <w:textDirection w:val="lrTb"/>
            <w:noWrap w:val="false"/>
          </w:tcPr>
          <w:p>
            <w:pPr>
              <w:jc w:val="center"/>
              <w:rPr>
                <w:rFonts w:ascii="宋体" w:cs="宋体"/>
                <w:color w:val="000000"/>
                <w:szCs w:val="24"/>
              </w:rPr>
            </w:pPr>
            <w:r>
              <w:rPr>
                <w:rFonts w:ascii="宋体" w:cs="宋体"/>
                <w:color w:val="000000"/>
                <w:szCs w:val="24"/>
              </w:rPr>
            </w:r>
            <w:r/>
          </w:p>
        </w:tc>
        <w:tc>
          <w:tcPr>
            <w:tcMar>
              <w:left w:w="15" w:type="dxa"/>
              <w:top w:w="15" w:type="dxa"/>
              <w:right w:w="15" w:type="dxa"/>
            </w:tcMar>
            <w:tcW w:w="2166" w:type="dxa"/>
            <w:vAlign w:val="center"/>
            <w:textDirection w:val="lrTb"/>
            <w:noWrap w:val="false"/>
          </w:tcPr>
          <w:p>
            <w:pPr>
              <w:jc w:val="center"/>
              <w:rPr>
                <w:rFonts w:ascii="宋体" w:cs="宋体"/>
                <w:color w:val="000000"/>
                <w:szCs w:val="24"/>
              </w:rPr>
            </w:pPr>
            <w:r>
              <w:rPr>
                <w:rFonts w:ascii="宋体" w:cs="宋体"/>
                <w:color w:val="000000"/>
                <w:szCs w:val="24"/>
              </w:rPr>
            </w:r>
            <w:r/>
          </w:p>
        </w:tc>
      </w:tr>
      <w:tr>
        <w:trPr>
          <w:trHeight w:val="510"/>
        </w:trPr>
        <w:tc>
          <w:tcPr>
            <w:tcMar>
              <w:bottom w:w="0" w:type="dxa"/>
            </w:tcMar>
            <w:tcW w:w="2165" w:type="dxa"/>
            <w:vAlign w:val="center"/>
            <w:textDirection w:val="lrTb"/>
            <w:noWrap/>
          </w:tcPr>
          <w:p>
            <w:pPr>
              <w:jc w:val="center"/>
              <w:rPr>
                <w:rFonts w:ascii="宋体" w:cs="宋体"/>
                <w:color w:val="000000"/>
                <w:szCs w:val="24"/>
              </w:rPr>
            </w:pPr>
            <w:r>
              <w:rPr>
                <w:rFonts w:hint="eastAsia" w:ascii="宋体" w:cs="宋体"/>
                <w:color w:val="000000"/>
                <w:szCs w:val="24"/>
              </w:rPr>
              <w:t xml:space="preserve">……</w:t>
            </w:r>
            <w:r/>
          </w:p>
        </w:tc>
        <w:tc>
          <w:tcPr>
            <w:tcMar>
              <w:left w:w="0" w:type="dxa"/>
              <w:top w:w="0" w:type="dxa"/>
              <w:right w:w="0" w:type="dxa"/>
              <w:bottom w:w="0" w:type="dxa"/>
            </w:tcMar>
            <w:tcW w:w="2166" w:type="dxa"/>
            <w:vAlign w:val="center"/>
            <w:textDirection w:val="lrTb"/>
            <w:noWrap w:val="false"/>
          </w:tcPr>
          <w:p>
            <w:pPr>
              <w:jc w:val="center"/>
              <w:rPr>
                <w:rFonts w:ascii="宋体" w:cs="宋体"/>
                <w:color w:val="000000"/>
                <w:szCs w:val="24"/>
              </w:rPr>
            </w:pPr>
            <w:r>
              <w:rPr>
                <w:rFonts w:ascii="宋体" w:cs="宋体"/>
                <w:color w:val="000000"/>
                <w:szCs w:val="24"/>
              </w:rPr>
            </w:r>
            <w:r/>
          </w:p>
        </w:tc>
        <w:tc>
          <w:tcPr>
            <w:tcMar>
              <w:left w:w="15" w:type="dxa"/>
              <w:top w:w="15" w:type="dxa"/>
              <w:right w:w="15" w:type="dxa"/>
            </w:tcMar>
            <w:tcW w:w="2165" w:type="dxa"/>
            <w:vAlign w:val="center"/>
            <w:textDirection w:val="lrTb"/>
            <w:noWrap w:val="false"/>
          </w:tcPr>
          <w:p>
            <w:pPr>
              <w:jc w:val="center"/>
              <w:rPr>
                <w:rFonts w:ascii="宋体" w:cs="宋体"/>
                <w:color w:val="000000"/>
                <w:szCs w:val="24"/>
              </w:rPr>
            </w:pPr>
            <w:r>
              <w:rPr>
                <w:rFonts w:ascii="宋体" w:cs="宋体"/>
                <w:color w:val="000000"/>
                <w:szCs w:val="24"/>
              </w:rPr>
            </w:r>
            <w:r/>
          </w:p>
        </w:tc>
        <w:tc>
          <w:tcPr>
            <w:tcMar>
              <w:left w:w="15" w:type="dxa"/>
              <w:top w:w="15" w:type="dxa"/>
              <w:right w:w="15" w:type="dxa"/>
            </w:tcMar>
            <w:tcW w:w="2166" w:type="dxa"/>
            <w:vAlign w:val="center"/>
            <w:textDirection w:val="lrTb"/>
            <w:noWrap w:val="false"/>
          </w:tcPr>
          <w:p>
            <w:pPr>
              <w:jc w:val="center"/>
              <w:rPr>
                <w:rFonts w:ascii="宋体" w:cs="宋体"/>
                <w:color w:val="000000"/>
                <w:szCs w:val="24"/>
              </w:rPr>
            </w:pPr>
            <w:r>
              <w:rPr>
                <w:rFonts w:ascii="宋体" w:cs="宋体"/>
                <w:color w:val="000000"/>
                <w:szCs w:val="24"/>
              </w:rPr>
            </w:r>
            <w:r/>
          </w:p>
        </w:tc>
      </w:tr>
    </w:tbl>
    <w:p>
      <w:pPr>
        <w:rPr>
          <w:rFonts w:ascii="Times New Roman" w:hAnsi="Times New Roman"/>
          <w:sz w:val="24"/>
          <w:szCs w:val="24"/>
        </w:rPr>
      </w:pPr>
      <w:r>
        <w:rPr>
          <w:rFonts w:ascii="宋体" w:cs="宋体"/>
          <w:b/>
          <w:color w:val="000000"/>
          <w:sz w:val="24"/>
          <w:szCs w:val="24"/>
        </w:rPr>
        <w:t xml:space="preserve"> </w:t>
      </w:r>
      <w:r/>
    </w:p>
    <w:p>
      <w:pPr>
        <w:ind w:left="3600"/>
        <w:spacing w:line="85" w:lineRule="atLeast"/>
        <w:rPr>
          <w:rFonts w:ascii="Times New Roman" w:hAnsi="Times New Roman"/>
          <w:sz w:val="24"/>
          <w:szCs w:val="24"/>
        </w:rPr>
      </w:pPr>
      <w:r>
        <w:rPr>
          <w:rFonts w:hint="eastAsia" w:ascii="宋体" w:hAnsi="宋体" w:cs="宋体"/>
          <w:color w:val="000000"/>
          <w:szCs w:val="24"/>
        </w:rPr>
        <w:t xml:space="preserve">供应商（加盖</w:t>
      </w:r>
      <w:r>
        <w:rPr>
          <w:rFonts w:ascii="宋体" w:hAnsi="宋体" w:cs="宋体"/>
          <w:color w:val="000000"/>
          <w:szCs w:val="24"/>
        </w:rPr>
        <w:t xml:space="preserve">CA</w:t>
      </w:r>
      <w:r>
        <w:rPr>
          <w:rFonts w:hint="eastAsia" w:ascii="宋体" w:hAnsi="宋体" w:cs="宋体"/>
          <w:color w:val="000000"/>
          <w:szCs w:val="24"/>
        </w:rPr>
        <w:t xml:space="preserve">电子公章）：</w:t>
      </w:r>
      <w:r/>
    </w:p>
    <w:p>
      <w:pPr>
        <w:ind w:left="3600"/>
        <w:spacing w:line="85" w:lineRule="atLeast"/>
        <w:rPr>
          <w:rFonts w:ascii="Times New Roman" w:hAnsi="Times New Roman"/>
          <w:sz w:val="24"/>
          <w:szCs w:val="24"/>
        </w:rPr>
      </w:pPr>
      <w:r>
        <w:rPr>
          <w:rFonts w:hint="eastAsia" w:ascii="宋体" w:hAnsi="宋体" w:cs="宋体"/>
          <w:color w:val="000000"/>
          <w:szCs w:val="24"/>
        </w:rPr>
        <w:t xml:space="preserve">法定代表人或授权委托人（签字或盖章）：</w:t>
      </w:r>
      <w:r/>
    </w:p>
    <w:p>
      <w:pPr>
        <w:ind w:left="3600"/>
        <w:spacing w:line="85" w:lineRule="atLeast"/>
        <w:rPr>
          <w:rFonts w:ascii="Times New Roman" w:hAnsi="Times New Roman"/>
          <w:sz w:val="24"/>
          <w:szCs w:val="24"/>
        </w:rPr>
      </w:pPr>
      <w:r>
        <w:rPr>
          <w:rFonts w:ascii="宋体" w:cs="宋体"/>
          <w:color w:val="000000"/>
          <w:szCs w:val="24"/>
        </w:rPr>
        <w:t xml:space="preserve"> </w:t>
      </w:r>
      <w:r/>
    </w:p>
    <w:p>
      <w:pPr>
        <w:ind w:left="480"/>
        <w:jc w:val="right"/>
        <w:spacing w:line="85" w:lineRule="atLeast"/>
        <w:rPr>
          <w:rFonts w:ascii="Times New Roman" w:hAnsi="Times New Roman"/>
          <w:sz w:val="24"/>
          <w:szCs w:val="24"/>
        </w:rPr>
      </w:pPr>
      <w:r>
        <w:rPr>
          <w:rFonts w:hint="eastAsia" w:ascii="宋体" w:hAnsi="宋体" w:cs="宋体"/>
          <w:color w:val="000000"/>
          <w:szCs w:val="24"/>
        </w:rPr>
        <w:t xml:space="preserve">日期：</w:t>
      </w:r>
      <w:r>
        <w:rPr>
          <w:rFonts w:ascii="宋体" w:hAnsi="宋体" w:cs="宋体"/>
          <w:color w:val="000000"/>
          <w:szCs w:val="24"/>
        </w:rPr>
        <w:t xml:space="preserve">   </w:t>
      </w:r>
      <w:r>
        <w:rPr>
          <w:rFonts w:hint="eastAsia" w:ascii="宋体" w:hAnsi="宋体" w:cs="宋体"/>
          <w:color w:val="000000"/>
          <w:szCs w:val="24"/>
        </w:rPr>
        <w:t xml:space="preserve">年</w:t>
      </w:r>
      <w:r>
        <w:rPr>
          <w:rFonts w:ascii="宋体" w:hAnsi="宋体" w:cs="宋体"/>
          <w:color w:val="000000"/>
          <w:szCs w:val="24"/>
        </w:rPr>
        <w:t xml:space="preserve">  </w:t>
      </w:r>
      <w:r>
        <w:rPr>
          <w:rFonts w:hint="eastAsia" w:ascii="宋体" w:hAnsi="宋体" w:cs="宋体"/>
          <w:color w:val="000000"/>
          <w:szCs w:val="24"/>
        </w:rPr>
        <w:t xml:space="preserve">月</w:t>
      </w:r>
      <w:r>
        <w:rPr>
          <w:rFonts w:ascii="宋体" w:hAnsi="宋体" w:cs="宋体"/>
          <w:color w:val="000000"/>
          <w:szCs w:val="24"/>
        </w:rPr>
        <w:t xml:space="preserve">  </w:t>
      </w:r>
      <w:r>
        <w:rPr>
          <w:rFonts w:hint="eastAsia" w:ascii="宋体" w:hAnsi="宋体" w:cs="宋体"/>
          <w:color w:val="000000"/>
          <w:szCs w:val="24"/>
        </w:rPr>
        <w:t xml:space="preserve">日</w:t>
      </w:r>
      <w:r/>
    </w:p>
    <w:p>
      <w:pPr>
        <w:ind w:firstLine="420"/>
        <w:spacing w:line="519" w:lineRule="atLeast"/>
        <w:rPr>
          <w:rFonts w:ascii="Times New Roman" w:hAnsi="Times New Roman"/>
          <w:sz w:val="24"/>
          <w:szCs w:val="24"/>
        </w:rPr>
      </w:pPr>
      <w:r>
        <w:rPr>
          <w:rFonts w:hint="eastAsia" w:ascii="宋体" w:hAnsi="宋体" w:cs="宋体"/>
          <w:color w:val="000000"/>
          <w:szCs w:val="24"/>
        </w:rPr>
        <w:t xml:space="preserve">注：（</w:t>
      </w:r>
      <w:r>
        <w:rPr>
          <w:rFonts w:ascii="宋体" w:hAnsi="宋体" w:cs="宋体"/>
          <w:color w:val="000000"/>
          <w:szCs w:val="24"/>
        </w:rPr>
        <w:t xml:space="preserve">1</w:t>
      </w:r>
      <w:r>
        <w:rPr>
          <w:rFonts w:hint="eastAsia" w:ascii="宋体" w:hAnsi="宋体" w:cs="宋体"/>
          <w:color w:val="000000"/>
          <w:szCs w:val="24"/>
        </w:rPr>
        <w:t xml:space="preserve">）本表不得删除；</w:t>
      </w:r>
      <w:r/>
    </w:p>
    <w:p>
      <w:pPr>
        <w:ind w:firstLine="420"/>
        <w:spacing w:line="519" w:lineRule="atLeast"/>
        <w:rPr>
          <w:rFonts w:ascii="Times New Roman" w:hAnsi="Times New Roman"/>
          <w:sz w:val="24"/>
          <w:szCs w:val="24"/>
        </w:rPr>
      </w:pPr>
      <w:r>
        <w:rPr>
          <w:rFonts w:ascii="宋体" w:cs="宋体"/>
          <w:color w:val="000000"/>
          <w:szCs w:val="24"/>
        </w:rPr>
        <w:t xml:space="preserve">   </w:t>
      </w:r>
      <w:r>
        <w:rPr>
          <w:rFonts w:hint="eastAsia" w:ascii="宋体" w:hAnsi="宋体" w:cs="宋体"/>
          <w:color w:val="000000"/>
          <w:szCs w:val="24"/>
        </w:rPr>
        <w:t xml:space="preserve">（</w:t>
      </w:r>
      <w:r>
        <w:rPr>
          <w:rFonts w:ascii="宋体" w:hAnsi="宋体" w:cs="宋体"/>
          <w:color w:val="000000"/>
          <w:szCs w:val="24"/>
        </w:rPr>
        <w:t xml:space="preserve">2</w:t>
      </w:r>
      <w:r>
        <w:rPr>
          <w:rFonts w:hint="eastAsia" w:ascii="宋体" w:hAnsi="宋体" w:cs="宋体"/>
          <w:color w:val="000000"/>
          <w:szCs w:val="24"/>
        </w:rPr>
        <w:t xml:space="preserve">）如无任何偏离，请于本表</w:t>
      </w:r>
      <w:r>
        <w:rPr>
          <w:rFonts w:ascii="宋体" w:hAnsi="宋体" w:cs="宋体"/>
          <w:color w:val="000000"/>
          <w:szCs w:val="24"/>
        </w:rPr>
        <w:t xml:space="preserve"> </w:t>
      </w:r>
      <w:r>
        <w:rPr>
          <w:rFonts w:hint="eastAsia" w:ascii="宋体" w:hAnsi="宋体" w:cs="宋体"/>
          <w:color w:val="000000"/>
          <w:szCs w:val="24"/>
        </w:rPr>
        <w:t xml:space="preserve">“偏离说明</w:t>
      </w:r>
      <w:r>
        <w:rPr>
          <w:rFonts w:hint="eastAsia" w:ascii="宋体" w:cs="宋体"/>
          <w:color w:val="000000"/>
          <w:szCs w:val="24"/>
        </w:rPr>
        <w:t xml:space="preserve">”</w:t>
      </w:r>
      <w:r>
        <w:rPr>
          <w:rFonts w:hint="eastAsia" w:ascii="宋体" w:hAnsi="宋体" w:cs="宋体"/>
          <w:color w:val="000000"/>
          <w:szCs w:val="24"/>
        </w:rPr>
        <w:t xml:space="preserve">中注明</w:t>
      </w:r>
      <w:r>
        <w:rPr>
          <w:rFonts w:hint="eastAsia" w:ascii="宋体" w:cs="宋体"/>
          <w:color w:val="000000"/>
          <w:szCs w:val="24"/>
        </w:rPr>
        <w:t xml:space="preserve">“</w:t>
      </w:r>
      <w:r>
        <w:rPr>
          <w:rFonts w:hint="eastAsia" w:ascii="宋体" w:hAnsi="宋体" w:cs="宋体"/>
          <w:color w:val="000000"/>
          <w:szCs w:val="24"/>
        </w:rPr>
        <w:t xml:space="preserve">无偏离</w:t>
      </w:r>
      <w:r>
        <w:rPr>
          <w:rFonts w:hint="eastAsia" w:ascii="宋体" w:cs="宋体"/>
          <w:color w:val="000000"/>
          <w:szCs w:val="24"/>
        </w:rPr>
        <w:t xml:space="preserve">”</w:t>
      </w:r>
      <w:r>
        <w:rPr>
          <w:rFonts w:hint="eastAsia" w:ascii="宋体" w:hAnsi="宋体" w:cs="宋体"/>
          <w:color w:val="000000"/>
          <w:szCs w:val="24"/>
        </w:rPr>
        <w:t xml:space="preserve">；</w:t>
      </w:r>
      <w:r/>
    </w:p>
    <w:p>
      <w:pPr>
        <w:ind w:firstLine="420"/>
        <w:spacing w:line="519" w:lineRule="atLeast"/>
        <w:rPr>
          <w:rFonts w:ascii="Times New Roman" w:hAnsi="Times New Roman"/>
          <w:sz w:val="24"/>
          <w:szCs w:val="24"/>
        </w:rPr>
      </w:pPr>
      <w:r>
        <w:rPr>
          <w:rFonts w:ascii="宋体" w:cs="宋体"/>
          <w:color w:val="000000"/>
          <w:szCs w:val="24"/>
        </w:rPr>
        <w:t xml:space="preserve">   </w:t>
      </w:r>
      <w:r>
        <w:rPr>
          <w:rFonts w:hint="eastAsia" w:ascii="宋体" w:hAnsi="宋体" w:cs="宋体"/>
          <w:color w:val="000000"/>
          <w:szCs w:val="24"/>
        </w:rPr>
        <w:t xml:space="preserve">（</w:t>
      </w:r>
      <w:r>
        <w:rPr>
          <w:rFonts w:ascii="宋体" w:hAnsi="宋体" w:cs="宋体"/>
          <w:color w:val="000000"/>
          <w:szCs w:val="24"/>
        </w:rPr>
        <w:t xml:space="preserve">3</w:t>
      </w:r>
      <w:r>
        <w:rPr>
          <w:rFonts w:hint="eastAsia" w:ascii="宋体" w:hAnsi="宋体" w:cs="宋体"/>
          <w:color w:val="000000"/>
          <w:szCs w:val="24"/>
        </w:rPr>
        <w:t xml:space="preserve">）如有偏离项，请于本表中列明偏离内容，如需要可自行延长，其余无偏离内容不须赘述。</w:t>
      </w:r>
      <w:r/>
    </w:p>
    <w:p>
      <w:pPr>
        <w:ind w:firstLine="420"/>
        <w:spacing w:line="360" w:lineRule="auto"/>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_GB2312" w:hAnsi="????_GB2312" w:eastAsia="Times New Roman" w:cs="????_GB2312"/>
          <w:b/>
          <w:sz w:val="28"/>
          <w:szCs w:val="28"/>
        </w:rPr>
      </w:pPr>
      <w:r>
        <w:rPr>
          <w:rFonts w:ascii="????_GB2312" w:hAnsi="????_GB2312" w:eastAsia="Times New Roman" w:cs="????_GB2312"/>
          <w:b/>
          <w:sz w:val="28"/>
          <w:szCs w:val="28"/>
        </w:rPr>
      </w:r>
      <w:r/>
    </w:p>
    <w:p>
      <w:pPr>
        <w:rPr>
          <w:rFonts w:ascii="????_GB2312" w:hAnsi="????_GB2312" w:eastAsia="Times New Roman" w:cs="????_GB2312"/>
          <w:sz w:val="18"/>
          <w:szCs w:val="18"/>
        </w:rPr>
      </w:pPr>
      <w:r>
        <w:rPr>
          <w:rFonts w:ascii="????_GB2312" w:hAnsi="????_GB2312" w:eastAsia="Times New Roman" w:cs="????_GB2312"/>
          <w:sz w:val="18"/>
          <w:szCs w:val="18"/>
        </w:rPr>
      </w:r>
      <w:r/>
    </w:p>
    <w:p>
      <w:pPr>
        <w:rPr>
          <w:rFonts w:ascii="Times New Roman" w:hAnsi="Times New Roman"/>
          <w:color w:val="000000"/>
          <w:sz w:val="24"/>
          <w:szCs w:val="24"/>
        </w:rPr>
      </w:pPr>
      <w:r>
        <w:rPr>
          <w:rFonts w:ascii="????_GB2312" w:hAnsi="????_GB2312" w:eastAsia="Times New Roman" w:cs="????_GB2312"/>
          <w:b/>
          <w:sz w:val="28"/>
          <w:szCs w:val="28"/>
        </w:rPr>
        <w:br w:type="page" w:clear="all"/>
      </w:r>
      <w:bookmarkStart w:id="300" w:name="_Toc468783663"/>
      <w:r/>
      <w:bookmarkStart w:id="301" w:name="_Toc426469939"/>
      <w:r/>
      <w:bookmarkEnd w:id="271"/>
      <w:r/>
      <w:bookmarkEnd w:id="272"/>
      <w:r/>
      <w:bookmarkEnd w:id="273"/>
      <w:r/>
      <w:bookmarkEnd w:id="274"/>
      <w:r/>
      <w:bookmarkEnd w:id="275"/>
      <w:r/>
      <w:bookmarkEnd w:id="276"/>
      <w:r/>
      <w:bookmarkEnd w:id="277"/>
      <w:r/>
      <w:bookmarkEnd w:id="278"/>
      <w:r/>
      <w:bookmarkEnd w:id="279"/>
      <w:r/>
      <w:bookmarkEnd w:id="280"/>
      <w:r>
        <w:rPr>
          <w:rFonts w:ascii="楷体_GB2312" w:hAnsi="楷体_GB2312" w:eastAsia="楷体_GB2312" w:cs="楷体_GB2312"/>
          <w:b/>
          <w:sz w:val="28"/>
          <w:szCs w:val="28"/>
        </w:rPr>
        <w:t xml:space="preserve">3.</w:t>
      </w:r>
      <w:bookmarkEnd w:id="300"/>
      <w:r/>
      <w:bookmarkEnd w:id="301"/>
      <w:r>
        <w:rPr>
          <w:rFonts w:ascii="楷体_GB2312" w:hAnsi="楷体_GB2312" w:eastAsia="楷体_GB2312" w:cs="楷体_GB2312"/>
          <w:b/>
          <w:sz w:val="28"/>
          <w:szCs w:val="28"/>
        </w:rPr>
        <w:t xml:space="preserve">6</w:t>
      </w:r>
      <w:r>
        <w:rPr>
          <w:rFonts w:hint="eastAsia" w:ascii="楷体_GB2312" w:hAnsi="楷体_GB2312" w:eastAsia="楷体_GB2312" w:cs="楷体_GB2312"/>
          <w:b/>
          <w:sz w:val="28"/>
          <w:szCs w:val="28"/>
        </w:rPr>
        <w:t xml:space="preserve">投标报价明细表及分析说明</w:t>
      </w:r>
      <w:r/>
    </w:p>
    <w:p>
      <w:pPr>
        <w:spacing w:before="120" w:line="360" w:lineRule="auto"/>
        <w:rPr>
          <w:rFonts w:ascii="Times New Roman" w:hAnsi="Times New Roman"/>
          <w:color w:val="000000"/>
          <w:sz w:val="24"/>
        </w:rPr>
      </w:pPr>
      <w:r>
        <w:rPr>
          <w:rFonts w:ascii="Times New Roman" w:hAnsi="Times New Roman"/>
          <w:color w:val="000000"/>
          <w:sz w:val="24"/>
        </w:rPr>
      </w:r>
      <w:r/>
    </w:p>
    <w:p>
      <w:pPr>
        <w:spacing w:before="120" w:line="360" w:lineRule="auto"/>
        <w:rPr>
          <w:rFonts w:ascii="Times New Roman" w:hAnsi="Times New Roman"/>
          <w:color w:val="000000"/>
          <w:sz w:val="24"/>
        </w:rPr>
      </w:pPr>
      <w:r>
        <w:rPr>
          <w:rFonts w:ascii="Times New Roman" w:hAnsi="Times New Roman"/>
          <w:color w:val="000000"/>
          <w:sz w:val="24"/>
        </w:rPr>
      </w:r>
      <w:r/>
    </w:p>
    <w:p>
      <w:pPr>
        <w:spacing w:before="120" w:line="360" w:lineRule="auto"/>
        <w:rPr>
          <w:rFonts w:ascii="Times New Roman" w:hAnsi="Times New Roman"/>
          <w:color w:val="000000"/>
          <w:sz w:val="24"/>
        </w:rPr>
      </w:pPr>
      <w:r>
        <w:rPr>
          <w:rFonts w:hint="eastAsia" w:ascii="Times New Roman" w:hAnsi="Times New Roman"/>
          <w:color w:val="000000"/>
          <w:sz w:val="24"/>
        </w:rPr>
        <w:t xml:space="preserve">格式自拟</w:t>
      </w:r>
      <w:r/>
    </w:p>
    <w:p>
      <w:pPr>
        <w:spacing w:before="120" w:line="360" w:lineRule="auto"/>
        <w:rPr>
          <w:rFonts w:ascii="Times New Roman" w:hAnsi="Times New Roman"/>
          <w:color w:val="000000"/>
          <w:sz w:val="24"/>
        </w:rPr>
      </w:pPr>
      <w:r>
        <w:rPr>
          <w:rFonts w:ascii="Times New Roman" w:hAnsi="Times New Roman"/>
          <w:color w:val="000000"/>
          <w:sz w:val="24"/>
        </w:rPr>
      </w:r>
      <w:r/>
    </w:p>
    <w:p>
      <w:pPr>
        <w:spacing w:before="120" w:line="360" w:lineRule="auto"/>
        <w:rPr>
          <w:rFonts w:ascii="Times New Roman" w:hAnsi="Times New Roman"/>
          <w:color w:val="000000"/>
          <w:sz w:val="24"/>
        </w:rPr>
      </w:pPr>
      <w:r>
        <w:rPr>
          <w:rFonts w:ascii="Times New Roman" w:hAnsi="Times New Roman"/>
          <w:color w:val="000000"/>
          <w:sz w:val="24"/>
        </w:rPr>
      </w:r>
      <w:r/>
    </w:p>
    <w:p>
      <w:pPr>
        <w:spacing w:before="120" w:line="360" w:lineRule="auto"/>
        <w:rPr>
          <w:rFonts w:ascii="Times New Roman" w:hAnsi="Times New Roman"/>
          <w:color w:val="000000"/>
          <w:sz w:val="24"/>
        </w:rPr>
      </w:pPr>
      <w:r>
        <w:rPr>
          <w:rFonts w:ascii="Times New Roman" w:hAnsi="Times New Roman"/>
          <w:color w:val="000000"/>
          <w:sz w:val="24"/>
        </w:rPr>
      </w:r>
      <w:r/>
    </w:p>
    <w:p>
      <w:pPr>
        <w:spacing w:before="120" w:line="360" w:lineRule="auto"/>
        <w:rPr>
          <w:rFonts w:ascii="Times New Roman" w:hAnsi="Times New Roman"/>
          <w:color w:val="000000"/>
          <w:sz w:val="24"/>
        </w:rPr>
      </w:pPr>
      <w:r>
        <w:rPr>
          <w:rFonts w:hint="eastAsia" w:ascii="Times New Roman" w:hAnsi="Times New Roman"/>
          <w:color w:val="000000"/>
          <w:sz w:val="24"/>
        </w:rPr>
        <w:t xml:space="preserve">供应商名称</w:t>
      </w:r>
      <w:r>
        <w:rPr>
          <w:rFonts w:ascii="Times New Roman" w:hAnsi="Times New Roman"/>
          <w:color w:val="000000"/>
          <w:sz w:val="24"/>
        </w:rPr>
        <w:t xml:space="preserve">(</w:t>
      </w:r>
      <w:r>
        <w:rPr>
          <w:rFonts w:hint="eastAsia" w:ascii="Times New Roman" w:hAnsi="Times New Roman"/>
          <w:color w:val="000000"/>
          <w:sz w:val="24"/>
        </w:rPr>
        <w:t xml:space="preserve">加盖</w:t>
      </w:r>
      <w:r>
        <w:rPr>
          <w:rFonts w:ascii="Times New Roman" w:hAnsi="Times New Roman"/>
          <w:color w:val="000000"/>
          <w:sz w:val="24"/>
        </w:rPr>
        <w:t xml:space="preserve">CA</w:t>
      </w:r>
      <w:r>
        <w:rPr>
          <w:rFonts w:hint="eastAsia" w:ascii="Times New Roman" w:hAnsi="Times New Roman"/>
          <w:color w:val="000000"/>
          <w:sz w:val="24"/>
        </w:rPr>
        <w:t xml:space="preserve">电子公章</w:t>
      </w:r>
      <w:r>
        <w:rPr>
          <w:rFonts w:ascii="Times New Roman" w:hAnsi="Times New Roman"/>
          <w:color w:val="000000"/>
          <w:sz w:val="24"/>
        </w:rPr>
        <w:t xml:space="preserve">)</w:t>
      </w:r>
      <w:r>
        <w:rPr>
          <w:rFonts w:hint="eastAsia" w:ascii="Times New Roman" w:hAnsi="Times New Roman"/>
          <w:color w:val="000000"/>
          <w:sz w:val="24"/>
        </w:rPr>
        <w:t xml:space="preserve">：</w:t>
      </w:r>
      <w:r/>
    </w:p>
    <w:p>
      <w:pPr>
        <w:spacing w:before="120" w:line="360" w:lineRule="auto"/>
        <w:rPr>
          <w:rFonts w:ascii="Times New Roman" w:hAnsi="Times New Roman"/>
          <w:color w:val="000000"/>
          <w:sz w:val="24"/>
          <w:szCs w:val="21"/>
          <w:u w:val="single"/>
        </w:rPr>
      </w:pPr>
      <w:r>
        <w:rPr>
          <w:rFonts w:hint="eastAsia" w:ascii="Times New Roman" w:hAnsi="Times New Roman"/>
          <w:color w:val="000000"/>
          <w:sz w:val="24"/>
          <w:szCs w:val="21"/>
        </w:rPr>
        <w:t xml:space="preserve">法定代表人或其授权的代理人</w:t>
      </w:r>
      <w:r>
        <w:rPr>
          <w:rFonts w:ascii="Times New Roman" w:hAnsi="Times New Roman"/>
          <w:color w:val="000000"/>
          <w:sz w:val="24"/>
          <w:szCs w:val="21"/>
        </w:rPr>
        <w:t xml:space="preserve">(</w:t>
      </w:r>
      <w:r>
        <w:rPr>
          <w:rFonts w:hint="eastAsia" w:ascii="Times New Roman" w:hAnsi="Times New Roman"/>
          <w:color w:val="000000"/>
          <w:sz w:val="24"/>
          <w:szCs w:val="21"/>
        </w:rPr>
        <w:t xml:space="preserve">签字或签章</w:t>
      </w:r>
      <w:r>
        <w:rPr>
          <w:rFonts w:ascii="Times New Roman" w:hAnsi="Times New Roman"/>
          <w:color w:val="000000"/>
          <w:sz w:val="24"/>
          <w:szCs w:val="21"/>
        </w:rPr>
        <w:t xml:space="preserve">)</w:t>
      </w:r>
      <w:r>
        <w:rPr>
          <w:rFonts w:hint="eastAsia" w:ascii="Times New Roman" w:hAnsi="Times New Roman"/>
          <w:color w:val="000000"/>
          <w:sz w:val="24"/>
          <w:szCs w:val="21"/>
        </w:rPr>
        <w:t xml:space="preserve">：</w:t>
      </w:r>
      <w:r/>
    </w:p>
    <w:p>
      <w:pPr>
        <w:spacing w:before="120" w:line="360" w:lineRule="auto"/>
        <w:rPr>
          <w:rFonts w:ascii="Times New Roman" w:hAnsi="Times New Roman"/>
          <w:color w:val="000000"/>
          <w:sz w:val="24"/>
          <w:szCs w:val="21"/>
        </w:rPr>
      </w:pPr>
      <w:r>
        <w:rPr>
          <w:rFonts w:hint="eastAsia" w:ascii="Times New Roman" w:hAnsi="Times New Roman"/>
          <w:color w:val="000000"/>
          <w:sz w:val="24"/>
          <w:szCs w:val="21"/>
        </w:rPr>
        <w:t xml:space="preserve">日期：年</w:t>
      </w:r>
      <w:r>
        <w:rPr>
          <w:rFonts w:ascii="Times New Roman" w:hAnsi="Times New Roman"/>
          <w:color w:val="000000"/>
          <w:sz w:val="24"/>
          <w:szCs w:val="21"/>
        </w:rPr>
        <w:t xml:space="preserve">  </w:t>
      </w:r>
      <w:r>
        <w:rPr>
          <w:rFonts w:hint="eastAsia" w:ascii="Times New Roman" w:hAnsi="Times New Roman"/>
          <w:color w:val="000000"/>
          <w:sz w:val="24"/>
          <w:szCs w:val="21"/>
        </w:rPr>
        <w:t xml:space="preserve">月</w:t>
      </w:r>
      <w:r>
        <w:rPr>
          <w:rFonts w:ascii="Times New Roman" w:hAnsi="Times New Roman"/>
          <w:color w:val="000000"/>
          <w:sz w:val="24"/>
          <w:szCs w:val="21"/>
        </w:rPr>
        <w:t xml:space="preserve">  </w:t>
      </w:r>
      <w:r>
        <w:rPr>
          <w:rFonts w:hint="eastAsia" w:ascii="Times New Roman" w:hAnsi="Times New Roman"/>
          <w:color w:val="000000"/>
          <w:sz w:val="24"/>
          <w:szCs w:val="21"/>
        </w:rPr>
        <w:t xml:space="preserve">日</w:t>
      </w:r>
      <w:r/>
    </w:p>
    <w:p>
      <w:pPr>
        <w:rPr>
          <w:rFonts w:ascii="Times New Roman" w:hAnsi="Times New Roman"/>
          <w:color w:val="000000"/>
          <w:sz w:val="24"/>
          <w:szCs w:val="24"/>
        </w:rPr>
      </w:pPr>
      <w:r>
        <w:rPr>
          <w:rFonts w:ascii="Times New Roman" w:hAnsi="Times New Roman"/>
          <w:color w:val="000000"/>
          <w:sz w:val="24"/>
          <w:szCs w:val="24"/>
        </w:rPr>
      </w:r>
      <w:r/>
    </w:p>
    <w:p>
      <w:pPr>
        <w:ind w:firstLine="420"/>
        <w:rPr>
          <w:rFonts w:ascii="Times New Roman" w:hAnsi="Times New Roman"/>
          <w:color w:val="000000"/>
          <w:sz w:val="24"/>
          <w:szCs w:val="21"/>
        </w:rPr>
      </w:pPr>
      <w:r>
        <w:rPr>
          <w:rFonts w:ascii="Times New Roman" w:hAnsi="Times New Roman"/>
          <w:color w:val="000000"/>
          <w:sz w:val="24"/>
          <w:szCs w:val="21"/>
        </w:rPr>
      </w:r>
      <w:r/>
    </w:p>
    <w:p>
      <w:pPr>
        <w:ind w:firstLine="420"/>
        <w:rPr>
          <w:rFonts w:ascii="Times New Roman" w:hAnsi="Times New Roman"/>
          <w:color w:val="000000"/>
          <w:sz w:val="24"/>
          <w:szCs w:val="21"/>
        </w:rPr>
      </w:pPr>
      <w:r>
        <w:rPr>
          <w:rFonts w:ascii="Times New Roman" w:hAnsi="Times New Roman"/>
          <w:color w:val="000000"/>
          <w:sz w:val="24"/>
          <w:szCs w:val="21"/>
        </w:rPr>
      </w:r>
      <w:r/>
    </w:p>
    <w:p>
      <w:pPr>
        <w:jc w:val="left"/>
        <w:keepLines/>
        <w:keepNext/>
        <w:pageBreakBefore/>
        <w:spacing w:before="120" w:after="120" w:line="360" w:lineRule="exact"/>
        <w:rPr>
          <w:rFonts w:ascii="楷体_GB2312" w:hAnsi="楷体_GB2312" w:eastAsia="楷体_GB2312" w:cs="楷体_GB2312"/>
          <w:b/>
          <w:sz w:val="28"/>
          <w:szCs w:val="28"/>
        </w:rPr>
        <w:outlineLvl w:val="2"/>
      </w:pPr>
      <w:r>
        <w:rPr>
          <w:rFonts w:ascii="楷体_GB2312" w:hAnsi="楷体_GB2312" w:eastAsia="楷体_GB2312" w:cs="楷体_GB2312"/>
          <w:b/>
          <w:sz w:val="28"/>
          <w:szCs w:val="28"/>
        </w:rPr>
        <w:t xml:space="preserve">3.7</w:t>
      </w:r>
      <w:r>
        <w:rPr>
          <w:rFonts w:hint="eastAsia" w:ascii="楷体_GB2312" w:hAnsi="楷体_GB2312" w:eastAsia="楷体_GB2312" w:cs="楷体_GB2312"/>
          <w:b/>
          <w:sz w:val="28"/>
          <w:szCs w:val="28"/>
        </w:rPr>
        <w:t xml:space="preserve">资格及资信证明文件</w:t>
      </w:r>
      <w:r/>
    </w:p>
    <w:p>
      <w:pPr>
        <w:ind w:firstLine="600"/>
        <w:spacing w:line="360" w:lineRule="exact"/>
        <w:rPr>
          <w:rFonts w:ascii="Times New Roman" w:hAnsi="Times New Roman"/>
          <w:bCs/>
          <w:color w:val="000000"/>
          <w:sz w:val="24"/>
          <w:szCs w:val="24"/>
        </w:rPr>
      </w:pPr>
      <w:r>
        <w:rPr>
          <w:rFonts w:hint="eastAsia" w:ascii="Times New Roman" w:hAnsi="Times New Roman"/>
          <w:bCs/>
          <w:color w:val="000000"/>
          <w:sz w:val="24"/>
          <w:szCs w:val="24"/>
        </w:rPr>
        <w:t xml:space="preserve">资格及资信证明文件应包括而不限于以下内容：</w:t>
      </w:r>
      <w:r/>
    </w:p>
    <w:p>
      <w:pPr>
        <w:ind w:firstLine="420"/>
        <w:spacing w:line="400" w:lineRule="exact"/>
        <w:rPr>
          <w:rFonts w:ascii="宋体"/>
          <w:color w:val="000000"/>
          <w:sz w:val="24"/>
          <w:szCs w:val="21"/>
        </w:rPr>
      </w:pPr>
      <w:r>
        <w:rPr>
          <w:rFonts w:ascii="宋体"/>
          <w:color w:val="000000"/>
          <w:sz w:val="24"/>
          <w:szCs w:val="21"/>
        </w:rPr>
        <w:t xml:space="preserve">•</w:t>
      </w:r>
      <w:r>
        <w:rPr>
          <w:rFonts w:hint="eastAsia" w:ascii="宋体" w:hAnsi="宋体"/>
          <w:color w:val="000000"/>
          <w:sz w:val="24"/>
          <w:szCs w:val="21"/>
        </w:rPr>
        <w:t xml:space="preserve">法定代表人授权委托书（法定代表人参加投标的提供法定代表人身份证明书，格式附后）</w:t>
      </w:r>
      <w:r/>
    </w:p>
    <w:p>
      <w:pPr>
        <w:ind w:firstLine="420"/>
        <w:spacing w:line="400" w:lineRule="exact"/>
        <w:rPr>
          <w:rFonts w:ascii="宋体"/>
          <w:color w:val="000000"/>
          <w:sz w:val="24"/>
          <w:szCs w:val="21"/>
        </w:rPr>
      </w:pPr>
      <w:r>
        <w:rPr>
          <w:rFonts w:ascii="宋体"/>
          <w:color w:val="000000"/>
          <w:sz w:val="24"/>
          <w:szCs w:val="21"/>
        </w:rPr>
        <w:t xml:space="preserve">•</w:t>
      </w:r>
      <w:r>
        <w:rPr>
          <w:rFonts w:hint="eastAsia" w:ascii="宋体" w:hAnsi="宋体"/>
          <w:color w:val="000000"/>
          <w:sz w:val="24"/>
          <w:szCs w:val="21"/>
        </w:rPr>
        <w:t xml:space="preserve">供应商营业执照复印件加盖公章</w:t>
      </w:r>
      <w:r/>
    </w:p>
    <w:p>
      <w:pPr>
        <w:ind w:firstLine="420"/>
        <w:spacing w:line="400" w:lineRule="exact"/>
        <w:rPr>
          <w:rFonts w:ascii="宋体"/>
          <w:color w:val="000000"/>
          <w:sz w:val="24"/>
          <w:szCs w:val="21"/>
        </w:rPr>
      </w:pPr>
      <w:r>
        <w:rPr>
          <w:rFonts w:ascii="宋体"/>
          <w:color w:val="000000"/>
          <w:sz w:val="24"/>
          <w:szCs w:val="21"/>
        </w:rPr>
        <w:t xml:space="preserve">•</w:t>
      </w:r>
      <w:r>
        <w:rPr>
          <w:rFonts w:hint="eastAsia" w:ascii="宋体" w:hAnsi="宋体"/>
          <w:color w:val="000000"/>
          <w:sz w:val="24"/>
          <w:szCs w:val="21"/>
        </w:rPr>
        <w:t xml:space="preserve">《供应商基本资格条件承诺书》（格式附后）</w:t>
      </w:r>
      <w:r/>
    </w:p>
    <w:p>
      <w:pPr>
        <w:ind w:firstLine="420"/>
        <w:spacing w:line="400" w:lineRule="exact"/>
        <w:rPr>
          <w:rFonts w:ascii="宋体"/>
          <w:color w:val="000000"/>
          <w:sz w:val="24"/>
          <w:szCs w:val="21"/>
        </w:rPr>
      </w:pPr>
      <w:r>
        <w:rPr>
          <w:rFonts w:ascii="宋体"/>
          <w:color w:val="000000"/>
          <w:sz w:val="24"/>
          <w:szCs w:val="21"/>
        </w:rPr>
        <w:t xml:space="preserve">•</w:t>
      </w:r>
      <w:r>
        <w:rPr>
          <w:rFonts w:hint="eastAsia" w:ascii="宋体" w:hAnsi="宋体"/>
          <w:color w:val="000000"/>
          <w:sz w:val="24"/>
          <w:szCs w:val="21"/>
        </w:rPr>
        <w:t xml:space="preserve">中小企业声明函（格式附后）</w:t>
      </w:r>
      <w:r/>
    </w:p>
    <w:p>
      <w:pPr>
        <w:ind w:firstLine="420"/>
        <w:spacing w:line="400" w:lineRule="exact"/>
        <w:rPr>
          <w:rFonts w:ascii="Times New Roman" w:hAnsi="Times New Roman"/>
          <w:bCs/>
          <w:color w:val="000000"/>
          <w:sz w:val="24"/>
          <w:szCs w:val="24"/>
        </w:rPr>
      </w:pPr>
      <w:r>
        <w:rPr>
          <w:rFonts w:ascii="宋体"/>
          <w:color w:val="000000"/>
          <w:sz w:val="24"/>
          <w:szCs w:val="21"/>
        </w:rPr>
        <w:t xml:space="preserve">•</w:t>
      </w:r>
      <w:r>
        <w:rPr>
          <w:rFonts w:hint="eastAsia" w:ascii="宋体" w:hAnsi="宋体"/>
          <w:color w:val="000000"/>
          <w:sz w:val="24"/>
          <w:szCs w:val="21"/>
        </w:rPr>
        <w:t xml:space="preserve">供应商认为需要提供的其他资格及资信证明文件</w:t>
      </w:r>
      <w:r/>
    </w:p>
    <w:p>
      <w:pPr>
        <w:ind w:firstLine="420"/>
        <w:spacing w:line="400" w:lineRule="exact"/>
        <w:rPr>
          <w:rFonts w:ascii="Times New Roman" w:hAnsi="Times New Roman"/>
          <w:bCs/>
          <w:color w:val="000000"/>
          <w:sz w:val="24"/>
          <w:szCs w:val="24"/>
        </w:rPr>
      </w:pPr>
      <w:r>
        <w:rPr>
          <w:rFonts w:ascii="Times New Roman" w:hAnsi="Times New Roman"/>
          <w:bCs/>
          <w:color w:val="000000"/>
          <w:sz w:val="24"/>
          <w:szCs w:val="24"/>
        </w:rPr>
      </w:r>
      <w:r/>
    </w:p>
    <w:p>
      <w:pPr>
        <w:ind w:firstLine="420"/>
        <w:spacing w:line="400" w:lineRule="exact"/>
        <w:rPr>
          <w:rFonts w:ascii="Times New Roman" w:hAnsi="Times New Roman"/>
          <w:bCs/>
          <w:color w:val="000000"/>
          <w:sz w:val="24"/>
          <w:szCs w:val="24"/>
        </w:rPr>
      </w:pPr>
      <w:r>
        <w:rPr>
          <w:rFonts w:ascii="Times New Roman" w:hAnsi="Times New Roman"/>
          <w:bCs/>
          <w:color w:val="000000"/>
          <w:sz w:val="24"/>
          <w:szCs w:val="24"/>
        </w:rPr>
      </w:r>
      <w:r/>
    </w:p>
    <w:p>
      <w:pPr>
        <w:ind w:firstLine="420"/>
        <w:spacing w:line="400" w:lineRule="exact"/>
        <w:rPr>
          <w:rFonts w:ascii="Times New Roman" w:hAnsi="Times New Roman"/>
          <w:bCs/>
          <w:color w:val="000000"/>
          <w:sz w:val="24"/>
          <w:szCs w:val="24"/>
        </w:rPr>
      </w:pPr>
      <w:r>
        <w:rPr>
          <w:rFonts w:ascii="Times New Roman" w:hAnsi="Times New Roman"/>
          <w:bCs/>
          <w:color w:val="000000"/>
          <w:sz w:val="24"/>
          <w:szCs w:val="24"/>
        </w:rPr>
      </w:r>
      <w:r/>
    </w:p>
    <w:p>
      <w:pPr>
        <w:ind w:firstLine="420"/>
        <w:spacing w:line="400" w:lineRule="exact"/>
        <w:rPr>
          <w:rFonts w:ascii="Times New Roman" w:hAnsi="Times New Roman"/>
          <w:bCs/>
          <w:color w:val="000000"/>
          <w:sz w:val="24"/>
          <w:szCs w:val="24"/>
        </w:rPr>
      </w:pPr>
      <w:r>
        <w:rPr>
          <w:rFonts w:ascii="Times New Roman" w:hAnsi="Times New Roman"/>
          <w:bCs/>
          <w:color w:val="000000"/>
          <w:sz w:val="24"/>
          <w:szCs w:val="24"/>
        </w:rPr>
      </w:r>
      <w:r/>
    </w:p>
    <w:p>
      <w:pPr>
        <w:jc w:val="left"/>
        <w:widowControl/>
        <w:rPr>
          <w:rFonts w:ascii="仿宋" w:hAnsi="仿宋" w:eastAsia="仿宋" w:cs="????_GB2312"/>
          <w:b/>
          <w:sz w:val="28"/>
          <w:szCs w:val="28"/>
        </w:rPr>
      </w:pPr>
      <w:r>
        <w:rPr>
          <w:rFonts w:ascii="仿宋" w:hAnsi="仿宋" w:eastAsia="仿宋" w:cs="????_GB2312"/>
          <w:b/>
          <w:sz w:val="28"/>
          <w:szCs w:val="28"/>
        </w:rPr>
      </w:r>
      <w:r/>
    </w:p>
    <w:p>
      <w:pPr>
        <w:jc w:val="left"/>
        <w:widowControl/>
        <w:rPr>
          <w:rFonts w:ascii="楷体_GB2312" w:hAnsi="楷体_GB2312" w:eastAsia="楷体_GB2312" w:cs="楷体_GB2312"/>
          <w:b/>
          <w:sz w:val="28"/>
          <w:szCs w:val="28"/>
        </w:rPr>
      </w:pPr>
      <w:r>
        <w:rPr>
          <w:rFonts w:ascii="楷体_GB2312" w:hAnsi="楷体_GB2312" w:eastAsia="楷体_GB2312" w:cs="楷体_GB2312"/>
          <w:b/>
          <w:sz w:val="28"/>
          <w:szCs w:val="28"/>
        </w:rPr>
        <w:t xml:space="preserve">3.7</w:t>
      </w:r>
      <w:r>
        <w:rPr>
          <w:rFonts w:hint="eastAsia" w:ascii="楷体_GB2312" w:hAnsi="楷体_GB2312" w:eastAsia="楷体_GB2312" w:cs="楷体_GB2312"/>
          <w:b/>
          <w:sz w:val="28"/>
          <w:szCs w:val="28"/>
        </w:rPr>
        <w:t xml:space="preserve">供应商认为应列入响应文件的其他材料</w:t>
      </w:r>
      <w:r/>
    </w:p>
    <w:p>
      <w:r/>
      <w:r/>
    </w:p>
    <w:sectPr>
      <w:headerReference w:type="default" r:id="rId10"/>
      <w:footerReference w:type="default" r:id="rId11"/>
      <w:footnotePr/>
      <w:endnotePr/>
      <w:type w:val="nextPage"/>
      <w:pgSz w:w="11906" w:h="16838" w:orient="portrait"/>
      <w:pgMar w:top="1440" w:right="1085"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GB2312">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方正小标宋简体">
    <w:panose1 w:val="020B0503020202020204"/>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60985" cy="17272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60985" cy="172720"/>
                      </a:xfrm>
                      <a:prstGeom prst="rect">
                        <a:avLst/>
                      </a:prstGeom>
                      <a:noFill/>
                      <a:ln w="6350">
                        <a:noFill/>
                      </a:ln>
                      <a:effectLst/>
                    </wps:spPr>
                    <wps:txbx>
                      <w:txbxContent>
                        <w:p>
                          <w:pPr>
                            <w:pStyle w:val="923"/>
                            <w:jc w:val="center"/>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0.6pt;height:13.6pt;mso-wrap-distance-left:9.0pt;mso-wrap-distance-top:0.0pt;mso-wrap-distance-right:9.0pt;mso-wrap-distance-bottom:0.0pt;v-text-anchor:top;visibility:visible;" filled="f" stroked="f" strokeweight="0.50pt">
              <v:textbox inset="0,0,0,0">
                <w:txbxContent>
                  <w:p>
                    <w:pPr>
                      <w:pStyle w:val="923"/>
                      <w:jc w:val="center"/>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4"/>
    <w:link w:val="695"/>
    <w:uiPriority w:val="9"/>
    <w:rPr>
      <w:rFonts w:ascii="Arial" w:hAnsi="Arial" w:eastAsia="Arial" w:cs="Arial"/>
      <w:sz w:val="40"/>
      <w:szCs w:val="40"/>
    </w:rPr>
  </w:style>
  <w:style w:type="character" w:styleId="15">
    <w:name w:val="Heading 2 Char"/>
    <w:basedOn w:val="704"/>
    <w:link w:val="696"/>
    <w:uiPriority w:val="9"/>
    <w:rPr>
      <w:rFonts w:ascii="Arial" w:hAnsi="Arial" w:eastAsia="Arial" w:cs="Arial"/>
      <w:sz w:val="34"/>
    </w:rPr>
  </w:style>
  <w:style w:type="character" w:styleId="17">
    <w:name w:val="Heading 3 Char"/>
    <w:basedOn w:val="704"/>
    <w:link w:val="697"/>
    <w:uiPriority w:val="9"/>
    <w:rPr>
      <w:rFonts w:ascii="Arial" w:hAnsi="Arial" w:eastAsia="Arial" w:cs="Arial"/>
      <w:sz w:val="30"/>
      <w:szCs w:val="30"/>
    </w:rPr>
  </w:style>
  <w:style w:type="character" w:styleId="19">
    <w:name w:val="Heading 4 Char"/>
    <w:basedOn w:val="704"/>
    <w:link w:val="698"/>
    <w:uiPriority w:val="9"/>
    <w:rPr>
      <w:rFonts w:ascii="Arial" w:hAnsi="Arial" w:eastAsia="Arial" w:cs="Arial"/>
      <w:b/>
      <w:bCs/>
      <w:sz w:val="26"/>
      <w:szCs w:val="26"/>
    </w:rPr>
  </w:style>
  <w:style w:type="character" w:styleId="21">
    <w:name w:val="Heading 5 Char"/>
    <w:basedOn w:val="704"/>
    <w:link w:val="699"/>
    <w:uiPriority w:val="9"/>
    <w:rPr>
      <w:rFonts w:ascii="Arial" w:hAnsi="Arial" w:eastAsia="Arial" w:cs="Arial"/>
      <w:b/>
      <w:bCs/>
      <w:sz w:val="24"/>
      <w:szCs w:val="24"/>
    </w:rPr>
  </w:style>
  <w:style w:type="character" w:styleId="23">
    <w:name w:val="Heading 6 Char"/>
    <w:basedOn w:val="704"/>
    <w:link w:val="700"/>
    <w:uiPriority w:val="9"/>
    <w:rPr>
      <w:rFonts w:ascii="Arial" w:hAnsi="Arial" w:eastAsia="Arial" w:cs="Arial"/>
      <w:b/>
      <w:bCs/>
      <w:sz w:val="22"/>
      <w:szCs w:val="22"/>
    </w:rPr>
  </w:style>
  <w:style w:type="character" w:styleId="25">
    <w:name w:val="Heading 7 Char"/>
    <w:basedOn w:val="704"/>
    <w:link w:val="701"/>
    <w:uiPriority w:val="9"/>
    <w:rPr>
      <w:rFonts w:ascii="Arial" w:hAnsi="Arial" w:eastAsia="Arial" w:cs="Arial"/>
      <w:b/>
      <w:bCs/>
      <w:i/>
      <w:iCs/>
      <w:sz w:val="22"/>
      <w:szCs w:val="22"/>
    </w:rPr>
  </w:style>
  <w:style w:type="character" w:styleId="27">
    <w:name w:val="Heading 8 Char"/>
    <w:basedOn w:val="704"/>
    <w:link w:val="702"/>
    <w:uiPriority w:val="9"/>
    <w:rPr>
      <w:rFonts w:ascii="Arial" w:hAnsi="Arial" w:eastAsia="Arial" w:cs="Arial"/>
      <w:i/>
      <w:iCs/>
      <w:sz w:val="22"/>
      <w:szCs w:val="22"/>
    </w:rPr>
  </w:style>
  <w:style w:type="character" w:styleId="29">
    <w:name w:val="Heading 9 Char"/>
    <w:basedOn w:val="704"/>
    <w:link w:val="703"/>
    <w:uiPriority w:val="9"/>
    <w:rPr>
      <w:rFonts w:ascii="Arial" w:hAnsi="Arial" w:eastAsia="Arial" w:cs="Arial"/>
      <w:i/>
      <w:iCs/>
      <w:sz w:val="21"/>
      <w:szCs w:val="21"/>
    </w:rPr>
  </w:style>
  <w:style w:type="character" w:styleId="34">
    <w:name w:val="Title Char"/>
    <w:basedOn w:val="704"/>
    <w:link w:val="731"/>
    <w:uiPriority w:val="10"/>
    <w:rPr>
      <w:sz w:val="48"/>
      <w:szCs w:val="48"/>
    </w:rPr>
  </w:style>
  <w:style w:type="character" w:styleId="36">
    <w:name w:val="Subtitle Char"/>
    <w:basedOn w:val="704"/>
    <w:link w:val="724"/>
    <w:uiPriority w:val="11"/>
    <w:rPr>
      <w:sz w:val="24"/>
      <w:szCs w:val="24"/>
    </w:rPr>
  </w:style>
  <w:style w:type="character" w:styleId="38">
    <w:name w:val="Quote Char"/>
    <w:link w:val="781"/>
    <w:uiPriority w:val="29"/>
    <w:rPr>
      <w:i/>
    </w:rPr>
  </w:style>
  <w:style w:type="character" w:styleId="40">
    <w:name w:val="Intense Quote Char"/>
    <w:link w:val="783"/>
    <w:uiPriority w:val="30"/>
    <w:rPr>
      <w:i/>
    </w:rPr>
  </w:style>
  <w:style w:type="character" w:styleId="42">
    <w:name w:val="Header Char"/>
    <w:basedOn w:val="704"/>
    <w:link w:val="721"/>
    <w:uiPriority w:val="99"/>
  </w:style>
  <w:style w:type="character" w:styleId="46">
    <w:name w:val="Caption Char"/>
    <w:basedOn w:val="709"/>
    <w:link w:val="720"/>
    <w:uiPriority w:val="99"/>
  </w:style>
  <w:style w:type="character" w:styleId="175">
    <w:name w:val="Footnote Text Char"/>
    <w:link w:val="725"/>
    <w:uiPriority w:val="99"/>
    <w:rPr>
      <w:sz w:val="18"/>
    </w:rPr>
  </w:style>
  <w:style w:type="character" w:styleId="178">
    <w:name w:val="Endnote Text Char"/>
    <w:link w:val="719"/>
    <w:uiPriority w:val="99"/>
    <w:rPr>
      <w:sz w:val="20"/>
    </w:rPr>
  </w:style>
  <w:style w:type="paragraph" w:styleId="189">
    <w:name w:val="TOC Heading"/>
    <w:uiPriority w:val="39"/>
    <w:unhideWhenUsed/>
  </w:style>
  <w:style w:type="paragraph" w:styleId="694" w:default="1">
    <w:name w:val="Normal"/>
    <w:qFormat/>
    <w:pPr>
      <w:jc w:val="both"/>
      <w:widowControl w:val="off"/>
    </w:pPr>
    <w:rPr>
      <w:sz w:val="21"/>
      <w:szCs w:val="22"/>
    </w:rPr>
  </w:style>
  <w:style w:type="paragraph" w:styleId="695">
    <w:name w:val="Heading 1"/>
    <w:basedOn w:val="694"/>
    <w:next w:val="694"/>
    <w:link w:val="749"/>
    <w:uiPriority w:val="99"/>
    <w:qFormat/>
    <w:pPr>
      <w:keepLines/>
      <w:keepNext/>
      <w:spacing w:before="480" w:after="200"/>
      <w:outlineLvl w:val="0"/>
    </w:pPr>
    <w:rPr>
      <w:rFonts w:ascii="Arial" w:hAnsi="Arial"/>
      <w:sz w:val="40"/>
      <w:szCs w:val="40"/>
    </w:rPr>
  </w:style>
  <w:style w:type="paragraph" w:styleId="696">
    <w:name w:val="Heading 2"/>
    <w:basedOn w:val="694"/>
    <w:next w:val="694"/>
    <w:link w:val="750"/>
    <w:uiPriority w:val="99"/>
    <w:qFormat/>
    <w:pPr>
      <w:keepLines/>
      <w:keepNext/>
      <w:spacing w:before="360" w:after="200"/>
      <w:outlineLvl w:val="1"/>
    </w:pPr>
    <w:rPr>
      <w:rFonts w:ascii="Arial" w:hAnsi="Arial" w:cs="Arial"/>
      <w:sz w:val="34"/>
      <w:szCs w:val="24"/>
    </w:rPr>
  </w:style>
  <w:style w:type="paragraph" w:styleId="697">
    <w:name w:val="Heading 3"/>
    <w:basedOn w:val="694"/>
    <w:next w:val="694"/>
    <w:link w:val="751"/>
    <w:uiPriority w:val="99"/>
    <w:qFormat/>
    <w:pPr>
      <w:keepLines/>
      <w:keepNext/>
      <w:spacing w:before="320" w:after="200"/>
      <w:outlineLvl w:val="2"/>
    </w:pPr>
    <w:rPr>
      <w:rFonts w:ascii="Arial" w:hAnsi="Arial" w:cs="Arial"/>
      <w:sz w:val="30"/>
      <w:szCs w:val="30"/>
    </w:rPr>
  </w:style>
  <w:style w:type="paragraph" w:styleId="698">
    <w:name w:val="Heading 4"/>
    <w:basedOn w:val="694"/>
    <w:next w:val="694"/>
    <w:link w:val="752"/>
    <w:uiPriority w:val="99"/>
    <w:qFormat/>
    <w:pPr>
      <w:keepLines/>
      <w:keepNext/>
      <w:spacing w:before="320" w:after="200"/>
      <w:outlineLvl w:val="3"/>
    </w:pPr>
    <w:rPr>
      <w:rFonts w:ascii="Arial" w:hAnsi="Arial" w:cs="Arial"/>
      <w:b/>
      <w:bCs/>
      <w:sz w:val="26"/>
      <w:szCs w:val="26"/>
    </w:rPr>
  </w:style>
  <w:style w:type="paragraph" w:styleId="699">
    <w:name w:val="Heading 5"/>
    <w:basedOn w:val="694"/>
    <w:next w:val="694"/>
    <w:link w:val="753"/>
    <w:uiPriority w:val="99"/>
    <w:qFormat/>
    <w:pPr>
      <w:keepLines/>
      <w:keepNext/>
      <w:spacing w:before="320" w:after="200"/>
      <w:outlineLvl w:val="4"/>
    </w:pPr>
    <w:rPr>
      <w:rFonts w:ascii="Arial" w:hAnsi="Arial" w:cs="Arial"/>
      <w:b/>
      <w:bCs/>
      <w:sz w:val="24"/>
      <w:szCs w:val="24"/>
    </w:rPr>
  </w:style>
  <w:style w:type="paragraph" w:styleId="700">
    <w:name w:val="Heading 6"/>
    <w:basedOn w:val="694"/>
    <w:next w:val="694"/>
    <w:link w:val="754"/>
    <w:uiPriority w:val="99"/>
    <w:qFormat/>
    <w:pPr>
      <w:keepLines/>
      <w:keepNext/>
      <w:spacing w:before="320" w:after="200"/>
      <w:outlineLvl w:val="5"/>
    </w:pPr>
    <w:rPr>
      <w:rFonts w:ascii="Arial" w:hAnsi="Arial" w:cs="Arial"/>
      <w:b/>
      <w:bCs/>
      <w:sz w:val="22"/>
    </w:rPr>
  </w:style>
  <w:style w:type="paragraph" w:styleId="701">
    <w:name w:val="Heading 7"/>
    <w:basedOn w:val="694"/>
    <w:next w:val="694"/>
    <w:link w:val="755"/>
    <w:uiPriority w:val="99"/>
    <w:qFormat/>
    <w:pPr>
      <w:keepLines/>
      <w:keepNext/>
      <w:spacing w:before="320" w:after="200"/>
      <w:outlineLvl w:val="6"/>
    </w:pPr>
    <w:rPr>
      <w:rFonts w:ascii="Arial" w:hAnsi="Arial" w:cs="Arial"/>
      <w:b/>
      <w:bCs/>
      <w:i/>
      <w:iCs/>
      <w:sz w:val="22"/>
    </w:rPr>
  </w:style>
  <w:style w:type="paragraph" w:styleId="702">
    <w:name w:val="Heading 8"/>
    <w:basedOn w:val="694"/>
    <w:next w:val="694"/>
    <w:link w:val="756"/>
    <w:uiPriority w:val="99"/>
    <w:qFormat/>
    <w:pPr>
      <w:keepLines/>
      <w:keepNext/>
      <w:spacing w:before="320" w:after="200"/>
      <w:outlineLvl w:val="7"/>
    </w:pPr>
    <w:rPr>
      <w:rFonts w:ascii="Arial" w:hAnsi="Arial" w:cs="Arial"/>
      <w:i/>
      <w:iCs/>
      <w:sz w:val="22"/>
    </w:rPr>
  </w:style>
  <w:style w:type="paragraph" w:styleId="703">
    <w:name w:val="Heading 9"/>
    <w:basedOn w:val="694"/>
    <w:next w:val="694"/>
    <w:link w:val="757"/>
    <w:uiPriority w:val="99"/>
    <w:qFormat/>
    <w:pPr>
      <w:keepLines/>
      <w:keepNext/>
      <w:spacing w:before="320" w:after="200"/>
      <w:outlineLvl w:val="8"/>
    </w:pPr>
    <w:rPr>
      <w:rFonts w:ascii="Arial" w:hAnsi="Arial" w:cs="Arial"/>
      <w:i/>
      <w:iCs/>
      <w:szCs w:val="21"/>
    </w:rPr>
  </w:style>
  <w:style w:type="character" w:styleId="704" w:default="1">
    <w:name w:val="Default Paragraph Font"/>
    <w:uiPriority w:val="1"/>
    <w:semiHidden/>
    <w:unhideWhenUsed/>
  </w:style>
  <w:style w:type="table" w:styleId="705" w:default="1">
    <w:name w:val="Normal Table"/>
    <w:uiPriority w:val="99"/>
    <w:semiHidden/>
    <w:unhideWhenUsed/>
    <w:tblPr>
      <w:tblInd w:w="0" w:type="dxa"/>
      <w:tblCellMar>
        <w:left w:w="108" w:type="dxa"/>
        <w:top w:w="0" w:type="dxa"/>
        <w:right w:w="108" w:type="dxa"/>
        <w:bottom w:w="0" w:type="dxa"/>
      </w:tblCellMar>
    </w:tblPr>
  </w:style>
  <w:style w:type="numbering" w:styleId="706" w:default="1">
    <w:name w:val="No List"/>
    <w:uiPriority w:val="99"/>
    <w:semiHidden/>
    <w:unhideWhenUsed/>
  </w:style>
  <w:style w:type="paragraph" w:styleId="707">
    <w:name w:val="toc 7"/>
    <w:basedOn w:val="694"/>
    <w:next w:val="694"/>
    <w:uiPriority w:val="99"/>
    <w:qFormat/>
    <w:pPr>
      <w:ind w:left="1701"/>
      <w:spacing w:after="57"/>
    </w:pPr>
    <w:rPr>
      <w:rFonts w:ascii="Times New Roman" w:hAnsi="Times New Roman"/>
      <w:sz w:val="24"/>
      <w:szCs w:val="24"/>
    </w:rPr>
  </w:style>
  <w:style w:type="paragraph" w:styleId="708">
    <w:name w:val="Normal Indent"/>
    <w:basedOn w:val="694"/>
    <w:uiPriority w:val="99"/>
    <w:qFormat/>
    <w:pPr>
      <w:ind w:firstLine="420"/>
    </w:pPr>
    <w:rPr>
      <w:rFonts w:ascii="Times New Roman" w:hAnsi="Times New Roman"/>
      <w:sz w:val="24"/>
      <w:szCs w:val="21"/>
    </w:rPr>
  </w:style>
  <w:style w:type="paragraph" w:styleId="709">
    <w:name w:val="Caption"/>
    <w:basedOn w:val="694"/>
    <w:next w:val="694"/>
    <w:uiPriority w:val="99"/>
    <w:qFormat/>
    <w:pPr>
      <w:spacing w:line="276" w:lineRule="auto"/>
    </w:pPr>
    <w:rPr>
      <w:rFonts w:ascii="Times New Roman" w:hAnsi="Times New Roman"/>
      <w:b/>
      <w:bCs/>
      <w:color w:val="4f81bd"/>
      <w:sz w:val="18"/>
      <w:szCs w:val="18"/>
    </w:rPr>
  </w:style>
  <w:style w:type="paragraph" w:styleId="710">
    <w:name w:val="Document Map"/>
    <w:basedOn w:val="694"/>
    <w:link w:val="758"/>
    <w:uiPriority w:val="99"/>
    <w:semiHidden/>
    <w:qFormat/>
    <w:rPr>
      <w:rFonts w:ascii="宋体" w:hAnsi="Times New Roman"/>
      <w:sz w:val="18"/>
      <w:szCs w:val="18"/>
    </w:rPr>
  </w:style>
  <w:style w:type="paragraph" w:styleId="711">
    <w:name w:val="annotation text"/>
    <w:basedOn w:val="694"/>
    <w:link w:val="759"/>
    <w:uiPriority w:val="99"/>
    <w:semiHidden/>
    <w:qFormat/>
    <w:pPr>
      <w:jc w:val="left"/>
    </w:pPr>
    <w:rPr>
      <w:rFonts w:ascii="Times New Roman" w:hAnsi="Times New Roman"/>
      <w:sz w:val="24"/>
      <w:szCs w:val="24"/>
    </w:rPr>
  </w:style>
  <w:style w:type="paragraph" w:styleId="712">
    <w:name w:val="Body Text"/>
    <w:basedOn w:val="694"/>
    <w:next w:val="694"/>
    <w:link w:val="760"/>
    <w:uiPriority w:val="99"/>
    <w:qFormat/>
    <w:pPr>
      <w:spacing w:after="120"/>
    </w:pPr>
    <w:rPr>
      <w:rFonts w:ascii="Times New Roman" w:hAnsi="Times New Roman"/>
      <w:sz w:val="24"/>
      <w:szCs w:val="24"/>
    </w:rPr>
  </w:style>
  <w:style w:type="paragraph" w:styleId="713">
    <w:name w:val="Body Text Indent"/>
    <w:basedOn w:val="694"/>
    <w:link w:val="761"/>
    <w:uiPriority w:val="99"/>
    <w:qFormat/>
    <w:pPr>
      <w:ind w:firstLine="645"/>
    </w:pPr>
    <w:rPr>
      <w:rFonts w:ascii="楷体_GB2312" w:eastAsia="楷体_GB2312"/>
      <w:sz w:val="32"/>
      <w:szCs w:val="32"/>
    </w:rPr>
  </w:style>
  <w:style w:type="paragraph" w:styleId="714">
    <w:name w:val="toc 5"/>
    <w:basedOn w:val="694"/>
    <w:next w:val="694"/>
    <w:uiPriority w:val="99"/>
    <w:qFormat/>
    <w:pPr>
      <w:ind w:left="1134"/>
      <w:spacing w:after="57"/>
    </w:pPr>
    <w:rPr>
      <w:rFonts w:ascii="Times New Roman" w:hAnsi="Times New Roman"/>
      <w:sz w:val="24"/>
      <w:szCs w:val="24"/>
    </w:rPr>
  </w:style>
  <w:style w:type="paragraph" w:styleId="715">
    <w:name w:val="toc 3"/>
    <w:basedOn w:val="694"/>
    <w:next w:val="694"/>
    <w:uiPriority w:val="99"/>
    <w:qFormat/>
    <w:pPr>
      <w:ind w:left="567"/>
      <w:spacing w:after="57"/>
    </w:pPr>
    <w:rPr>
      <w:rFonts w:ascii="Times New Roman" w:hAnsi="Times New Roman"/>
      <w:sz w:val="24"/>
      <w:szCs w:val="24"/>
    </w:rPr>
  </w:style>
  <w:style w:type="paragraph" w:styleId="716">
    <w:name w:val="Plain Text"/>
    <w:basedOn w:val="694"/>
    <w:link w:val="762"/>
    <w:uiPriority w:val="99"/>
    <w:qFormat/>
    <w:rPr>
      <w:rFonts w:ascii="宋体" w:hAnsi="Courier New"/>
      <w:sz w:val="24"/>
    </w:rPr>
  </w:style>
  <w:style w:type="paragraph" w:styleId="717">
    <w:name w:val="toc 8"/>
    <w:basedOn w:val="694"/>
    <w:next w:val="694"/>
    <w:uiPriority w:val="99"/>
    <w:qFormat/>
    <w:pPr>
      <w:ind w:left="1984"/>
      <w:spacing w:after="57"/>
    </w:pPr>
    <w:rPr>
      <w:rFonts w:ascii="Times New Roman" w:hAnsi="Times New Roman"/>
      <w:sz w:val="24"/>
      <w:szCs w:val="24"/>
    </w:rPr>
  </w:style>
  <w:style w:type="paragraph" w:styleId="718">
    <w:name w:val="Date"/>
    <w:basedOn w:val="694"/>
    <w:next w:val="694"/>
    <w:link w:val="763"/>
    <w:uiPriority w:val="99"/>
    <w:qFormat/>
    <w:rPr>
      <w:sz w:val="24"/>
      <w:szCs w:val="24"/>
    </w:rPr>
  </w:style>
  <w:style w:type="paragraph" w:styleId="719">
    <w:name w:val="endnote text"/>
    <w:basedOn w:val="694"/>
    <w:link w:val="764"/>
    <w:uiPriority w:val="99"/>
    <w:qFormat/>
    <w:rPr>
      <w:rFonts w:ascii="Times New Roman" w:hAnsi="Times New Roman"/>
      <w:sz w:val="20"/>
      <w:szCs w:val="24"/>
    </w:rPr>
  </w:style>
  <w:style w:type="paragraph" w:styleId="720">
    <w:name w:val="Footer"/>
    <w:basedOn w:val="694"/>
    <w:link w:val="771"/>
    <w:uiPriority w:val="99"/>
    <w:qFormat/>
    <w:pPr>
      <w:jc w:val="left"/>
      <w:tabs>
        <w:tab w:val="center" w:pos="4153" w:leader="none"/>
        <w:tab w:val="right" w:pos="8306" w:leader="none"/>
      </w:tabs>
    </w:pPr>
    <w:rPr>
      <w:sz w:val="18"/>
      <w:szCs w:val="18"/>
    </w:rPr>
  </w:style>
  <w:style w:type="paragraph" w:styleId="721">
    <w:name w:val="Header"/>
    <w:basedOn w:val="694"/>
    <w:link w:val="766"/>
    <w:uiPriority w:val="99"/>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94"/>
    <w:next w:val="694"/>
    <w:uiPriority w:val="99"/>
    <w:qFormat/>
    <w:pPr>
      <w:spacing w:after="57"/>
    </w:pPr>
    <w:rPr>
      <w:rFonts w:ascii="Times New Roman" w:hAnsi="Times New Roman"/>
      <w:sz w:val="24"/>
      <w:szCs w:val="24"/>
    </w:rPr>
  </w:style>
  <w:style w:type="paragraph" w:styleId="723">
    <w:name w:val="toc 4"/>
    <w:basedOn w:val="694"/>
    <w:next w:val="694"/>
    <w:uiPriority w:val="99"/>
    <w:qFormat/>
    <w:pPr>
      <w:ind w:left="850"/>
      <w:spacing w:after="57"/>
    </w:pPr>
    <w:rPr>
      <w:rFonts w:ascii="Times New Roman" w:hAnsi="Times New Roman"/>
      <w:sz w:val="24"/>
      <w:szCs w:val="24"/>
    </w:rPr>
  </w:style>
  <w:style w:type="paragraph" w:styleId="724">
    <w:name w:val="Subtitle"/>
    <w:basedOn w:val="694"/>
    <w:next w:val="694"/>
    <w:link w:val="767"/>
    <w:uiPriority w:val="99"/>
    <w:qFormat/>
    <w:pPr>
      <w:spacing w:before="200" w:after="200"/>
    </w:pPr>
    <w:rPr>
      <w:rFonts w:ascii="Times New Roman" w:hAnsi="Times New Roman"/>
      <w:sz w:val="24"/>
      <w:szCs w:val="24"/>
    </w:rPr>
  </w:style>
  <w:style w:type="paragraph" w:styleId="725">
    <w:name w:val="footnote text"/>
    <w:basedOn w:val="694"/>
    <w:link w:val="768"/>
    <w:uiPriority w:val="99"/>
    <w:qFormat/>
    <w:pPr>
      <w:spacing w:after="40"/>
    </w:pPr>
    <w:rPr>
      <w:rFonts w:ascii="Times New Roman" w:hAnsi="Times New Roman"/>
      <w:sz w:val="18"/>
      <w:szCs w:val="24"/>
    </w:rPr>
  </w:style>
  <w:style w:type="paragraph" w:styleId="726">
    <w:name w:val="toc 6"/>
    <w:basedOn w:val="694"/>
    <w:next w:val="694"/>
    <w:uiPriority w:val="99"/>
    <w:qFormat/>
    <w:pPr>
      <w:ind w:left="1417"/>
      <w:spacing w:after="57"/>
    </w:pPr>
    <w:rPr>
      <w:rFonts w:ascii="Times New Roman" w:hAnsi="Times New Roman"/>
      <w:sz w:val="24"/>
      <w:szCs w:val="24"/>
    </w:rPr>
  </w:style>
  <w:style w:type="paragraph" w:styleId="727">
    <w:name w:val="table of figures"/>
    <w:basedOn w:val="694"/>
    <w:next w:val="694"/>
    <w:uiPriority w:val="99"/>
    <w:qFormat/>
    <w:rPr>
      <w:rFonts w:ascii="Times New Roman" w:hAnsi="Times New Roman"/>
      <w:sz w:val="24"/>
      <w:szCs w:val="24"/>
    </w:rPr>
  </w:style>
  <w:style w:type="paragraph" w:styleId="728">
    <w:name w:val="toc 2"/>
    <w:basedOn w:val="694"/>
    <w:next w:val="694"/>
    <w:uiPriority w:val="99"/>
    <w:qFormat/>
    <w:pPr>
      <w:ind w:left="283"/>
      <w:spacing w:after="57"/>
    </w:pPr>
    <w:rPr>
      <w:rFonts w:ascii="Times New Roman" w:hAnsi="Times New Roman"/>
      <w:sz w:val="24"/>
      <w:szCs w:val="24"/>
    </w:rPr>
  </w:style>
  <w:style w:type="paragraph" w:styleId="729">
    <w:name w:val="toc 9"/>
    <w:basedOn w:val="694"/>
    <w:next w:val="694"/>
    <w:uiPriority w:val="99"/>
    <w:qFormat/>
    <w:pPr>
      <w:ind w:left="2268"/>
      <w:spacing w:after="57"/>
    </w:pPr>
    <w:rPr>
      <w:rFonts w:ascii="Times New Roman" w:hAnsi="Times New Roman"/>
      <w:sz w:val="24"/>
      <w:szCs w:val="24"/>
    </w:rPr>
  </w:style>
  <w:style w:type="paragraph" w:styleId="730">
    <w:name w:val="Normal (Web)"/>
    <w:basedOn w:val="694"/>
    <w:uiPriority w:val="99"/>
    <w:qFormat/>
    <w:pPr>
      <w:jc w:val="left"/>
      <w:spacing w:before="100" w:beforeAutospacing="1" w:after="100" w:afterAutospacing="1"/>
      <w:widowControl/>
    </w:pPr>
    <w:rPr>
      <w:rFonts w:ascii="宋体" w:hAnsi="宋体" w:cs="宋体"/>
      <w:sz w:val="24"/>
      <w:szCs w:val="24"/>
    </w:rPr>
  </w:style>
  <w:style w:type="paragraph" w:styleId="731">
    <w:name w:val="Title"/>
    <w:basedOn w:val="694"/>
    <w:next w:val="694"/>
    <w:link w:val="769"/>
    <w:uiPriority w:val="99"/>
    <w:qFormat/>
    <w:pPr>
      <w:contextualSpacing/>
      <w:spacing w:before="300" w:after="200"/>
    </w:pPr>
    <w:rPr>
      <w:rFonts w:ascii="Times New Roman" w:hAnsi="Times New Roman"/>
      <w:sz w:val="48"/>
      <w:szCs w:val="48"/>
    </w:rPr>
  </w:style>
  <w:style w:type="paragraph" w:styleId="732">
    <w:name w:val="Body Text First Indent"/>
    <w:basedOn w:val="712"/>
    <w:link w:val="770"/>
    <w:uiPriority w:val="99"/>
    <w:qFormat/>
    <w:pPr>
      <w:ind w:firstLine="200"/>
      <w:spacing w:line="360" w:lineRule="auto"/>
    </w:pPr>
    <w:rPr>
      <w:rFonts w:ascii="仿宋_GB2312" w:hAnsi="Arial" w:eastAsia="仿宋_GB2312"/>
      <w:sz w:val="30"/>
      <w:szCs w:val="30"/>
    </w:rPr>
  </w:style>
  <w:style w:type="table" w:styleId="733">
    <w:name w:val="Table Grid"/>
    <w:basedOn w:val="705"/>
    <w:uiPriority w:val="99"/>
    <w:qFormat/>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uiPriority w:val="99"/>
    <w:qFormat/>
    <w:rPr>
      <w:rFonts w:cs="Times New Roman"/>
    </w:rPr>
  </w:style>
  <w:style w:type="character" w:styleId="735">
    <w:name w:val="endnote reference"/>
    <w:uiPriority w:val="99"/>
    <w:qFormat/>
    <w:rPr>
      <w:rFonts w:cs="Times New Roman"/>
      <w:vertAlign w:val="superscript"/>
    </w:rPr>
  </w:style>
  <w:style w:type="character" w:styleId="736">
    <w:name w:val="FollowedHyperlink"/>
    <w:uiPriority w:val="99"/>
    <w:qFormat/>
    <w:rPr>
      <w:rFonts w:cs="Times New Roman"/>
      <w:color w:val="800080"/>
      <w:u w:val="none"/>
    </w:rPr>
  </w:style>
  <w:style w:type="character" w:styleId="737">
    <w:name w:val="Emphasis"/>
    <w:uiPriority w:val="99"/>
    <w:qFormat/>
    <w:rPr>
      <w:rFonts w:cs="Times New Roman"/>
    </w:rPr>
  </w:style>
  <w:style w:type="character" w:styleId="738">
    <w:name w:val="HTML Definition"/>
    <w:uiPriority w:val="99"/>
    <w:qFormat/>
    <w:rPr>
      <w:rFonts w:cs="Times New Roman"/>
    </w:rPr>
  </w:style>
  <w:style w:type="character" w:styleId="739">
    <w:name w:val="HTML Typewriter"/>
    <w:uiPriority w:val="99"/>
    <w:qFormat/>
    <w:rPr>
      <w:rFonts w:ascii="monospace" w:hAnsi="monospace" w:eastAsia="Times New Roman" w:cs="Times New Roman"/>
      <w:sz w:val="20"/>
    </w:rPr>
  </w:style>
  <w:style w:type="character" w:styleId="740">
    <w:name w:val="HTML Acronym"/>
    <w:uiPriority w:val="99"/>
    <w:qFormat/>
    <w:rPr>
      <w:rFonts w:cs="Times New Roman"/>
    </w:rPr>
  </w:style>
  <w:style w:type="character" w:styleId="741">
    <w:name w:val="HTML Variable"/>
    <w:uiPriority w:val="99"/>
    <w:qFormat/>
    <w:rPr>
      <w:rFonts w:cs="Times New Roman"/>
    </w:rPr>
  </w:style>
  <w:style w:type="character" w:styleId="742">
    <w:name w:val="Hyperlink"/>
    <w:uiPriority w:val="99"/>
    <w:qFormat/>
    <w:rPr>
      <w:rFonts w:cs="Times New Roman"/>
      <w:color w:val="0000ff"/>
      <w:u w:val="none"/>
    </w:rPr>
  </w:style>
  <w:style w:type="character" w:styleId="743">
    <w:name w:val="HTML Code"/>
    <w:uiPriority w:val="99"/>
    <w:qFormat/>
    <w:rPr>
      <w:rFonts w:ascii="monospace" w:hAnsi="monospace" w:eastAsia="Times New Roman" w:cs="Times New Roman"/>
      <w:sz w:val="20"/>
    </w:rPr>
  </w:style>
  <w:style w:type="character" w:styleId="744">
    <w:name w:val="annotation reference"/>
    <w:uiPriority w:val="99"/>
    <w:qFormat/>
    <w:rPr>
      <w:rFonts w:cs="Times New Roman"/>
      <w:sz w:val="21"/>
    </w:rPr>
  </w:style>
  <w:style w:type="character" w:styleId="745">
    <w:name w:val="HTML Cite"/>
    <w:uiPriority w:val="99"/>
    <w:qFormat/>
    <w:rPr>
      <w:rFonts w:cs="Times New Roman"/>
    </w:rPr>
  </w:style>
  <w:style w:type="character" w:styleId="746">
    <w:name w:val="footnote reference"/>
    <w:uiPriority w:val="99"/>
    <w:qFormat/>
    <w:rPr>
      <w:rFonts w:cs="Times New Roman"/>
      <w:vertAlign w:val="superscript"/>
    </w:rPr>
  </w:style>
  <w:style w:type="character" w:styleId="747">
    <w:name w:val="HTML Keyboard"/>
    <w:uiPriority w:val="99"/>
    <w:qFormat/>
    <w:rPr>
      <w:rFonts w:ascii="monospace" w:hAnsi="monospace" w:eastAsia="Times New Roman" w:cs="Times New Roman"/>
      <w:sz w:val="20"/>
    </w:rPr>
  </w:style>
  <w:style w:type="character" w:styleId="748">
    <w:name w:val="HTML Sample"/>
    <w:uiPriority w:val="99"/>
    <w:qFormat/>
    <w:rPr>
      <w:rFonts w:ascii="monospace" w:hAnsi="monospace" w:eastAsia="Times New Roman" w:cs="Times New Roman"/>
    </w:rPr>
  </w:style>
  <w:style w:type="character" w:styleId="749" w:customStyle="1">
    <w:name w:val="标题 1 Char1"/>
    <w:link w:val="695"/>
    <w:uiPriority w:val="99"/>
    <w:qFormat/>
    <w:rPr>
      <w:rFonts w:ascii="Arial" w:hAnsi="Arial" w:eastAsia="Times New Roman"/>
      <w:sz w:val="40"/>
    </w:rPr>
  </w:style>
  <w:style w:type="character" w:styleId="750" w:customStyle="1">
    <w:name w:val="标题 2 Char"/>
    <w:link w:val="696"/>
    <w:uiPriority w:val="99"/>
    <w:qFormat/>
    <w:rPr>
      <w:rFonts w:ascii="Arial" w:hAnsi="Arial" w:eastAsia="Times New Roman" w:cs="Arial"/>
      <w:sz w:val="24"/>
      <w:szCs w:val="24"/>
    </w:rPr>
  </w:style>
  <w:style w:type="character" w:styleId="751" w:customStyle="1">
    <w:name w:val="标题 3 Char"/>
    <w:link w:val="697"/>
    <w:uiPriority w:val="99"/>
    <w:qFormat/>
    <w:rPr>
      <w:rFonts w:ascii="Arial" w:hAnsi="Arial" w:eastAsia="Times New Roman" w:cs="Arial"/>
      <w:sz w:val="30"/>
      <w:szCs w:val="30"/>
    </w:rPr>
  </w:style>
  <w:style w:type="character" w:styleId="752" w:customStyle="1">
    <w:name w:val="标题 4 Char"/>
    <w:link w:val="698"/>
    <w:uiPriority w:val="99"/>
    <w:qFormat/>
    <w:rPr>
      <w:rFonts w:ascii="Arial" w:hAnsi="Arial" w:eastAsia="Times New Roman" w:cs="Arial"/>
      <w:b/>
      <w:bCs/>
      <w:sz w:val="26"/>
      <w:szCs w:val="26"/>
    </w:rPr>
  </w:style>
  <w:style w:type="character" w:styleId="753" w:customStyle="1">
    <w:name w:val="标题 5 Char"/>
    <w:link w:val="699"/>
    <w:uiPriority w:val="99"/>
    <w:qFormat/>
    <w:rPr>
      <w:rFonts w:ascii="Arial" w:hAnsi="Arial" w:eastAsia="Times New Roman" w:cs="Arial"/>
      <w:b/>
      <w:bCs/>
      <w:sz w:val="24"/>
      <w:szCs w:val="24"/>
    </w:rPr>
  </w:style>
  <w:style w:type="character" w:styleId="754" w:customStyle="1">
    <w:name w:val="标题 6 Char"/>
    <w:link w:val="700"/>
    <w:uiPriority w:val="99"/>
    <w:qFormat/>
    <w:rPr>
      <w:rFonts w:ascii="Arial" w:hAnsi="Arial" w:eastAsia="Times New Roman" w:cs="Arial"/>
      <w:b/>
      <w:bCs/>
      <w:sz w:val="22"/>
    </w:rPr>
  </w:style>
  <w:style w:type="character" w:styleId="755" w:customStyle="1">
    <w:name w:val="标题 7 Char"/>
    <w:link w:val="701"/>
    <w:uiPriority w:val="99"/>
    <w:qFormat/>
    <w:rPr>
      <w:rFonts w:ascii="Arial" w:hAnsi="Arial" w:eastAsia="Times New Roman" w:cs="Arial"/>
      <w:b/>
      <w:bCs/>
      <w:i/>
      <w:iCs/>
      <w:sz w:val="22"/>
    </w:rPr>
  </w:style>
  <w:style w:type="character" w:styleId="756" w:customStyle="1">
    <w:name w:val="标题 8 Char"/>
    <w:link w:val="702"/>
    <w:uiPriority w:val="99"/>
    <w:qFormat/>
    <w:rPr>
      <w:rFonts w:ascii="Arial" w:hAnsi="Arial" w:eastAsia="Times New Roman" w:cs="Arial"/>
      <w:i/>
      <w:iCs/>
      <w:sz w:val="22"/>
    </w:rPr>
  </w:style>
  <w:style w:type="character" w:styleId="757" w:customStyle="1">
    <w:name w:val="标题 9 Char"/>
    <w:link w:val="703"/>
    <w:uiPriority w:val="99"/>
    <w:qFormat/>
    <w:rPr>
      <w:rFonts w:ascii="Arial" w:hAnsi="Arial" w:eastAsia="Times New Roman" w:cs="Arial"/>
      <w:i/>
      <w:iCs/>
      <w:sz w:val="21"/>
      <w:szCs w:val="21"/>
    </w:rPr>
  </w:style>
  <w:style w:type="character" w:styleId="758" w:customStyle="1">
    <w:name w:val="文档结构图 Char"/>
    <w:link w:val="710"/>
    <w:uiPriority w:val="99"/>
    <w:semiHidden/>
    <w:qFormat/>
    <w:rPr>
      <w:rFonts w:ascii="宋体" w:hAnsi="Times New Roman" w:eastAsia="宋体" w:cs="Times New Roman"/>
      <w:sz w:val="18"/>
      <w:szCs w:val="18"/>
    </w:rPr>
  </w:style>
  <w:style w:type="character" w:styleId="759" w:customStyle="1">
    <w:name w:val="批注文字 Char"/>
    <w:link w:val="711"/>
    <w:uiPriority w:val="99"/>
    <w:semiHidden/>
    <w:qFormat/>
    <w:rPr>
      <w:rFonts w:ascii="Times New Roman" w:hAnsi="Times New Roman" w:eastAsia="宋体" w:cs="Times New Roman"/>
      <w:sz w:val="24"/>
      <w:szCs w:val="24"/>
    </w:rPr>
  </w:style>
  <w:style w:type="character" w:styleId="760" w:customStyle="1">
    <w:name w:val="正文文本 Char"/>
    <w:link w:val="712"/>
    <w:uiPriority w:val="99"/>
    <w:qFormat/>
    <w:rPr>
      <w:rFonts w:ascii="Times New Roman" w:hAnsi="Times New Roman" w:eastAsia="宋体" w:cs="Times New Roman"/>
      <w:sz w:val="24"/>
      <w:szCs w:val="24"/>
    </w:rPr>
  </w:style>
  <w:style w:type="character" w:styleId="761" w:customStyle="1">
    <w:name w:val="正文文本缩进 Char"/>
    <w:link w:val="713"/>
    <w:uiPriority w:val="99"/>
    <w:qFormat/>
    <w:rPr>
      <w:rFonts w:ascii="楷体_GB2312" w:hAnsi="Calibri" w:eastAsia="楷体_GB2312" w:cs="Times New Roman"/>
      <w:sz w:val="32"/>
      <w:szCs w:val="32"/>
    </w:rPr>
  </w:style>
  <w:style w:type="character" w:styleId="762" w:customStyle="1">
    <w:name w:val="纯文本 Char"/>
    <w:link w:val="716"/>
    <w:uiPriority w:val="99"/>
    <w:qFormat/>
    <w:rPr>
      <w:rFonts w:ascii="宋体" w:hAnsi="Courier New" w:eastAsia="宋体" w:cs="Times New Roman"/>
      <w:sz w:val="24"/>
    </w:rPr>
  </w:style>
  <w:style w:type="character" w:styleId="763" w:customStyle="1">
    <w:name w:val="日期 Char"/>
    <w:link w:val="718"/>
    <w:uiPriority w:val="99"/>
    <w:qFormat/>
    <w:rPr>
      <w:rFonts w:ascii="Calibri" w:hAnsi="Calibri" w:eastAsia="宋体" w:cs="Times New Roman"/>
      <w:sz w:val="24"/>
      <w:szCs w:val="24"/>
    </w:rPr>
  </w:style>
  <w:style w:type="character" w:styleId="764" w:customStyle="1">
    <w:name w:val="尾注文本 Char"/>
    <w:link w:val="719"/>
    <w:uiPriority w:val="99"/>
    <w:qFormat/>
    <w:rPr>
      <w:rFonts w:ascii="Times New Roman" w:hAnsi="Times New Roman" w:eastAsia="宋体" w:cs="Times New Roman"/>
      <w:sz w:val="24"/>
      <w:szCs w:val="24"/>
    </w:rPr>
  </w:style>
  <w:style w:type="character" w:styleId="765" w:customStyle="1">
    <w:name w:val="Footer Char"/>
    <w:basedOn w:val="704"/>
    <w:uiPriority w:val="99"/>
    <w:qFormat/>
  </w:style>
  <w:style w:type="character" w:styleId="766" w:customStyle="1">
    <w:name w:val="页眉 Char"/>
    <w:link w:val="721"/>
    <w:uiPriority w:val="99"/>
    <w:qFormat/>
    <w:rPr>
      <w:rFonts w:cs="Times New Roman"/>
      <w:sz w:val="18"/>
      <w:szCs w:val="18"/>
    </w:rPr>
  </w:style>
  <w:style w:type="character" w:styleId="767" w:customStyle="1">
    <w:name w:val="副标题 Char"/>
    <w:link w:val="724"/>
    <w:uiPriority w:val="99"/>
    <w:qFormat/>
    <w:rPr>
      <w:rFonts w:ascii="Times New Roman" w:hAnsi="Times New Roman" w:eastAsia="宋体" w:cs="Times New Roman"/>
      <w:sz w:val="24"/>
      <w:szCs w:val="24"/>
    </w:rPr>
  </w:style>
  <w:style w:type="character" w:styleId="768" w:customStyle="1">
    <w:name w:val="脚注文本 Char1"/>
    <w:link w:val="725"/>
    <w:uiPriority w:val="99"/>
    <w:qFormat/>
    <w:rPr>
      <w:rFonts w:ascii="Times New Roman" w:hAnsi="Times New Roman" w:eastAsia="宋体"/>
      <w:sz w:val="24"/>
    </w:rPr>
  </w:style>
  <w:style w:type="character" w:styleId="769" w:customStyle="1">
    <w:name w:val="标题 Char"/>
    <w:link w:val="731"/>
    <w:uiPriority w:val="99"/>
    <w:qFormat/>
    <w:rPr>
      <w:rFonts w:ascii="Times New Roman" w:hAnsi="Times New Roman" w:eastAsia="宋体" w:cs="Times New Roman"/>
      <w:sz w:val="48"/>
      <w:szCs w:val="48"/>
    </w:rPr>
  </w:style>
  <w:style w:type="character" w:styleId="770" w:customStyle="1">
    <w:name w:val="正文首行缩进 Char"/>
    <w:link w:val="732"/>
    <w:uiPriority w:val="99"/>
    <w:qFormat/>
    <w:rPr>
      <w:rFonts w:ascii="仿宋_GB2312" w:hAnsi="Arial" w:eastAsia="仿宋_GB2312" w:cs="Times New Roman"/>
      <w:sz w:val="30"/>
      <w:szCs w:val="30"/>
    </w:rPr>
  </w:style>
  <w:style w:type="character" w:styleId="771" w:customStyle="1">
    <w:name w:val="页脚 Char"/>
    <w:link w:val="720"/>
    <w:uiPriority w:val="99"/>
    <w:qFormat/>
    <w:rPr>
      <w:rFonts w:cs="Times New Roman"/>
      <w:sz w:val="18"/>
      <w:szCs w:val="18"/>
    </w:rPr>
  </w:style>
  <w:style w:type="character" w:styleId="772" w:customStyle="1">
    <w:name w:val="标题 1 Char"/>
    <w:link w:val="773"/>
    <w:uiPriority w:val="99"/>
    <w:qFormat/>
    <w:rPr>
      <w:rFonts w:cs="Times New Roman"/>
      <w:b/>
      <w:bCs/>
      <w:sz w:val="44"/>
      <w:szCs w:val="44"/>
    </w:rPr>
  </w:style>
  <w:style w:type="paragraph" w:styleId="773" w:customStyle="1">
    <w:name w:val="标题 11"/>
    <w:basedOn w:val="694"/>
    <w:next w:val="694"/>
    <w:link w:val="772"/>
    <w:uiPriority w:val="99"/>
    <w:qFormat/>
    <w:pPr>
      <w:jc w:val="left"/>
      <w:spacing w:before="100" w:beforeAutospacing="1" w:after="100" w:afterAutospacing="1" w:line="360" w:lineRule="atLeast"/>
      <w:widowControl/>
      <w:outlineLvl w:val="0"/>
    </w:pPr>
    <w:rPr>
      <w:b/>
      <w:bCs/>
      <w:sz w:val="44"/>
      <w:szCs w:val="44"/>
    </w:rPr>
  </w:style>
  <w:style w:type="paragraph" w:styleId="774" w:customStyle="1">
    <w:name w:val="首行缩进"/>
    <w:basedOn w:val="694"/>
    <w:uiPriority w:val="99"/>
    <w:qFormat/>
    <w:pPr>
      <w:ind w:firstLine="480"/>
    </w:pPr>
    <w:rPr>
      <w:sz w:val="24"/>
      <w:szCs w:val="24"/>
      <w:lang w:val="zh-CN"/>
    </w:rPr>
  </w:style>
  <w:style w:type="character" w:styleId="775" w:customStyle="1">
    <w:name w:val="脚注文本 Char"/>
    <w:link w:val="776"/>
    <w:uiPriority w:val="99"/>
    <w:qFormat/>
    <w:rPr>
      <w:rFonts w:cs="Times New Roman"/>
      <w:sz w:val="18"/>
      <w:szCs w:val="18"/>
    </w:rPr>
  </w:style>
  <w:style w:type="paragraph" w:styleId="776" w:customStyle="1">
    <w:name w:val="脚注文本1"/>
    <w:basedOn w:val="694"/>
    <w:link w:val="775"/>
    <w:uiPriority w:val="99"/>
    <w:qFormat/>
    <w:pPr>
      <w:jc w:val="left"/>
      <w:spacing w:line="360" w:lineRule="atLeast"/>
    </w:pPr>
    <w:rPr>
      <w:sz w:val="18"/>
      <w:szCs w:val="18"/>
    </w:rPr>
  </w:style>
  <w:style w:type="paragraph" w:styleId="777" w:customStyle="1">
    <w:name w:val="正文首行缩进 21"/>
    <w:basedOn w:val="778"/>
    <w:uiPriority w:val="99"/>
    <w:qFormat/>
    <w:pPr>
      <w:ind w:left="0" w:firstLine="420"/>
      <w:spacing w:after="0" w:line="360" w:lineRule="auto"/>
    </w:pPr>
    <w:rPr>
      <w:rFonts w:ascii="宋体" w:hAnsi="宋体"/>
      <w:szCs w:val="20"/>
    </w:rPr>
  </w:style>
  <w:style w:type="paragraph" w:styleId="778" w:customStyle="1">
    <w:name w:val="正文文本缩进11"/>
    <w:basedOn w:val="694"/>
    <w:uiPriority w:val="99"/>
    <w:qFormat/>
    <w:pPr>
      <w:ind w:left="420"/>
      <w:spacing w:after="120"/>
    </w:pPr>
    <w:rPr>
      <w:rFonts w:ascii="Times New Roman" w:hAnsi="Times New Roman"/>
      <w:sz w:val="24"/>
      <w:szCs w:val="24"/>
    </w:rPr>
  </w:style>
  <w:style w:type="paragraph" w:styleId="779">
    <w:name w:val="List Paragraph"/>
    <w:basedOn w:val="694"/>
    <w:uiPriority w:val="99"/>
    <w:qFormat/>
    <w:pPr>
      <w:contextualSpacing/>
      <w:ind w:left="720"/>
    </w:pPr>
    <w:rPr>
      <w:rFonts w:ascii="Times New Roman" w:hAnsi="Times New Roman"/>
      <w:sz w:val="24"/>
      <w:szCs w:val="24"/>
    </w:rPr>
  </w:style>
  <w:style w:type="paragraph" w:styleId="780">
    <w:name w:val="No Spacing"/>
    <w:uiPriority w:val="99"/>
    <w:qFormat/>
  </w:style>
  <w:style w:type="paragraph" w:styleId="781">
    <w:name w:val="Quote"/>
    <w:basedOn w:val="694"/>
    <w:next w:val="694"/>
    <w:link w:val="782"/>
    <w:uiPriority w:val="99"/>
    <w:qFormat/>
    <w:pPr>
      <w:ind w:left="720" w:right="720"/>
    </w:pPr>
    <w:rPr>
      <w:rFonts w:ascii="Times New Roman" w:hAnsi="Times New Roman"/>
      <w:i/>
      <w:sz w:val="24"/>
      <w:szCs w:val="24"/>
    </w:rPr>
  </w:style>
  <w:style w:type="character" w:styleId="782" w:customStyle="1">
    <w:name w:val="引用 Char"/>
    <w:link w:val="781"/>
    <w:uiPriority w:val="99"/>
    <w:qFormat/>
    <w:rPr>
      <w:rFonts w:ascii="Times New Roman" w:hAnsi="Times New Roman" w:eastAsia="宋体" w:cs="Times New Roman"/>
      <w:i/>
      <w:sz w:val="24"/>
      <w:szCs w:val="24"/>
    </w:rPr>
  </w:style>
  <w:style w:type="paragraph" w:styleId="783">
    <w:name w:val="Intense Quote"/>
    <w:basedOn w:val="694"/>
    <w:next w:val="694"/>
    <w:link w:val="784"/>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4"/>
      <w:szCs w:val="24"/>
    </w:rPr>
  </w:style>
  <w:style w:type="character" w:styleId="784" w:customStyle="1">
    <w:name w:val="明显引用 Char"/>
    <w:link w:val="783"/>
    <w:uiPriority w:val="99"/>
    <w:qFormat/>
    <w:rPr>
      <w:rFonts w:ascii="Times New Roman" w:hAnsi="Times New Roman" w:eastAsia="宋体" w:cs="Times New Roman"/>
      <w:i/>
      <w:sz w:val="24"/>
      <w:szCs w:val="24"/>
      <w:shd w:val="clear" w:color="auto" w:fill="f2f2f2"/>
    </w:rPr>
  </w:style>
  <w:style w:type="table" w:styleId="785" w:customStyle="1">
    <w:name w:val="Table Grid Light"/>
    <w:uiPriority w:val="99"/>
    <w:qFormat/>
    <w:rPr>
      <w:rFonts w:ascii="Times New Roman" w:hAnsi="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86" w:customStyle="1">
    <w:name w:val="Plain Table 1"/>
    <w:uiPriority w:val="99"/>
    <w:qFormat/>
    <w:rPr>
      <w:rFonts w:ascii="Times New Roman" w:hAnsi="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87" w:customStyle="1">
    <w:name w:val="Plain Table 2"/>
    <w:uiPriority w:val="99"/>
    <w:qFormat/>
    <w:rPr>
      <w:rFonts w:ascii="Times New Roman" w:hAnsi="Times New Roman"/>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8" w:customStyle="1">
    <w:name w:val="Plain Table 3"/>
    <w:uiPriority w:val="99"/>
    <w:qFormat/>
    <w:rPr>
      <w:rFonts w:ascii="Times New Roman" w:hAnsi="Times New Roman"/>
    </w:rPr>
    <w:tblPr>
      <w:tblCellMar>
        <w:left w:w="0" w:type="dxa"/>
        <w:top w:w="0" w:type="dxa"/>
        <w:right w:w="0" w:type="dxa"/>
        <w:bottom w:w="0" w:type="dxa"/>
      </w:tblCellMar>
    </w:tblPr>
  </w:style>
  <w:style w:type="table" w:styleId="789" w:customStyle="1">
    <w:name w:val="Plain Table 4"/>
    <w:uiPriority w:val="99"/>
    <w:qFormat/>
    <w:rPr>
      <w:rFonts w:ascii="Times New Roman" w:hAnsi="Times New Roman"/>
    </w:rPr>
    <w:tblPr>
      <w:tblCellMar>
        <w:left w:w="0" w:type="dxa"/>
        <w:top w:w="0" w:type="dxa"/>
        <w:right w:w="0" w:type="dxa"/>
        <w:bottom w:w="0" w:type="dxa"/>
      </w:tblCellMar>
    </w:tblPr>
  </w:style>
  <w:style w:type="table" w:styleId="790" w:customStyle="1">
    <w:name w:val="Plain Table 5"/>
    <w:uiPriority w:val="99"/>
    <w:qFormat/>
    <w:rPr>
      <w:rFonts w:ascii="Times New Roman" w:hAnsi="Times New Roman"/>
    </w:rPr>
    <w:tblPr>
      <w:tblCellMar>
        <w:left w:w="0" w:type="dxa"/>
        <w:top w:w="0" w:type="dxa"/>
        <w:right w:w="0" w:type="dxa"/>
        <w:bottom w:w="0" w:type="dxa"/>
      </w:tblCellMar>
    </w:tblPr>
  </w:style>
  <w:style w:type="table" w:styleId="791" w:customStyle="1">
    <w:name w:val="Grid Table 1 Light"/>
    <w:uiPriority w:val="99"/>
    <w:qFormat/>
    <w:rPr>
      <w:rFonts w:ascii="Times New Roman" w:hAnsi="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792" w:customStyle="1">
    <w:name w:val="Grid Table 1 Light - Accent 1"/>
    <w:uiPriority w:val="99"/>
    <w:qFormat/>
    <w:rPr>
      <w:rFonts w:ascii="Times New Roman" w:hAnsi="Times New Roman"/>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793" w:customStyle="1">
    <w:name w:val="Grid Table 1 Light - Accent 2"/>
    <w:uiPriority w:val="99"/>
    <w:qFormat/>
    <w:rPr>
      <w:rFonts w:ascii="Times New Roman" w:hAnsi="Times New Roman"/>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794" w:customStyle="1">
    <w:name w:val="Grid Table 1 Light - Accent 3"/>
    <w:uiPriority w:val="99"/>
    <w:qFormat/>
    <w:rPr>
      <w:rFonts w:ascii="Times New Roman" w:hAnsi="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5" w:customStyle="1">
    <w:name w:val="Grid Table 1 Light - Accent 4"/>
    <w:uiPriority w:val="99"/>
    <w:qFormat/>
    <w:rPr>
      <w:rFonts w:ascii="Times New Roman" w:hAnsi="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6" w:customStyle="1">
    <w:name w:val="Grid Table 1 Light - Accent 5"/>
    <w:uiPriority w:val="99"/>
    <w:qFormat/>
    <w:rPr>
      <w:rFonts w:ascii="Times New Roman" w:hAnsi="Times New Roman"/>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797" w:customStyle="1">
    <w:name w:val="Grid Table 1 Light - Accent 6"/>
    <w:uiPriority w:val="99"/>
    <w:qFormat/>
    <w:rPr>
      <w:rFonts w:ascii="Times New Roman" w:hAnsi="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8" w:customStyle="1">
    <w:name w:val="Grid Table 2"/>
    <w:uiPriority w:val="99"/>
    <w:qFormat/>
    <w:rPr>
      <w:rFonts w:ascii="Times New Roman" w:hAnsi="Times New Roman"/>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799" w:customStyle="1">
    <w:name w:val="Grid Table 2 - Accent 1"/>
    <w:uiPriority w:val="99"/>
    <w:qFormat/>
    <w:rPr>
      <w:rFonts w:ascii="Times New Roman" w:hAnsi="Times New Roman"/>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00" w:customStyle="1">
    <w:name w:val="Grid Table 2 - Accent 2"/>
    <w:uiPriority w:val="99"/>
    <w:qFormat/>
    <w:rPr>
      <w:rFonts w:ascii="Times New Roman" w:hAnsi="Times New Roman"/>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01" w:customStyle="1">
    <w:name w:val="Grid Table 2 - Accent 3"/>
    <w:uiPriority w:val="99"/>
    <w:qFormat/>
    <w:rPr>
      <w:rFonts w:ascii="Times New Roman" w:hAnsi="Times New Roman"/>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02" w:customStyle="1">
    <w:name w:val="Grid Table 2 - Accent 4"/>
    <w:uiPriority w:val="99"/>
    <w:qFormat/>
    <w:rPr>
      <w:rFonts w:ascii="Times New Roman" w:hAnsi="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3" w:customStyle="1">
    <w:name w:val="Grid Table 2 - Accent 5"/>
    <w:uiPriority w:val="99"/>
    <w:qFormat/>
    <w:rPr>
      <w:rFonts w:ascii="Times New Roman" w:hAnsi="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4" w:customStyle="1">
    <w:name w:val="Grid Table 2 - Accent 6"/>
    <w:uiPriority w:val="99"/>
    <w:qFormat/>
    <w:rPr>
      <w:rFonts w:ascii="Times New Roman" w:hAnsi="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5" w:customStyle="1">
    <w:name w:val="Grid Table 3"/>
    <w:uiPriority w:val="99"/>
    <w:qFormat/>
    <w:rPr>
      <w:rFonts w:ascii="Times New Roman" w:hAnsi="Times New Roman"/>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06" w:customStyle="1">
    <w:name w:val="Grid Table 3 - Accent 1"/>
    <w:uiPriority w:val="99"/>
    <w:qFormat/>
    <w:rPr>
      <w:rFonts w:ascii="Times New Roman" w:hAnsi="Times New Roman"/>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07" w:customStyle="1">
    <w:name w:val="Grid Table 3 - Accent 2"/>
    <w:uiPriority w:val="99"/>
    <w:qFormat/>
    <w:rPr>
      <w:rFonts w:ascii="Times New Roman" w:hAnsi="Times New Roman"/>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08" w:customStyle="1">
    <w:name w:val="Grid Table 3 - Accent 3"/>
    <w:uiPriority w:val="99"/>
    <w:qFormat/>
    <w:rPr>
      <w:rFonts w:ascii="Times New Roman" w:hAnsi="Times New Roman"/>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09" w:customStyle="1">
    <w:name w:val="Grid Table 3 - Accent 4"/>
    <w:uiPriority w:val="99"/>
    <w:qFormat/>
    <w:rPr>
      <w:rFonts w:ascii="Times New Roman" w:hAnsi="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0" w:customStyle="1">
    <w:name w:val="Grid Table 3 - Accent 5"/>
    <w:uiPriority w:val="99"/>
    <w:qFormat/>
    <w:rPr>
      <w:rFonts w:ascii="Times New Roman" w:hAnsi="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1" w:customStyle="1">
    <w:name w:val="Grid Table 3 - Accent 6"/>
    <w:uiPriority w:val="99"/>
    <w:qFormat/>
    <w:rPr>
      <w:rFonts w:ascii="Times New Roman" w:hAnsi="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2" w:customStyle="1">
    <w:name w:val="Grid Table 4"/>
    <w:uiPriority w:val="99"/>
    <w:qFormat/>
    <w:rPr>
      <w:rFonts w:ascii="Times New Roman" w:hAnsi="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813" w:customStyle="1">
    <w:name w:val="Grid Table 4 - Accent 1"/>
    <w:uiPriority w:val="99"/>
    <w:qFormat/>
    <w:rPr>
      <w:rFonts w:ascii="Times New Roman" w:hAnsi="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4" w:customStyle="1">
    <w:name w:val="Grid Table 4 - Accent 2"/>
    <w:uiPriority w:val="99"/>
    <w:qFormat/>
    <w:rPr>
      <w:rFonts w:ascii="Times New Roman" w:hAnsi="Times New Roman"/>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815" w:customStyle="1">
    <w:name w:val="Grid Table 4 - Accent 3"/>
    <w:uiPriority w:val="99"/>
    <w:qFormat/>
    <w:rPr>
      <w:rFonts w:ascii="Times New Roman" w:hAnsi="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6" w:customStyle="1">
    <w:name w:val="Grid Table 4 - Accent 4"/>
    <w:uiPriority w:val="99"/>
    <w:qFormat/>
    <w:rPr>
      <w:rFonts w:ascii="Times New Roman" w:hAnsi="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7" w:customStyle="1">
    <w:name w:val="Grid Table 4 - Accent 5"/>
    <w:uiPriority w:val="99"/>
    <w:qFormat/>
    <w:rPr>
      <w:rFonts w:ascii="Times New Roman" w:hAnsi="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8" w:customStyle="1">
    <w:name w:val="Grid Table 4 - Accent 6"/>
    <w:uiPriority w:val="99"/>
    <w:qFormat/>
    <w:rPr>
      <w:rFonts w:ascii="Times New Roman" w:hAnsi="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9" w:customStyle="1">
    <w:name w:val="Grid Table 5 Dark"/>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Accent 1"/>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 Accent 2"/>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3"/>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Grid Table 5 Dark- Accent 4"/>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 Accent 5"/>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 Accent 6"/>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6 Colorful"/>
    <w:uiPriority w:val="99"/>
    <w:qFormat/>
    <w:rPr>
      <w:rFonts w:ascii="Times New Roman" w:hAnsi="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827" w:customStyle="1">
    <w:name w:val="Grid Table 6 Colorful - Accent 1"/>
    <w:uiPriority w:val="99"/>
    <w:qFormat/>
    <w:rPr>
      <w:rFonts w:ascii="Times New Roman" w:hAnsi="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8" w:customStyle="1">
    <w:name w:val="Grid Table 6 Colorful - Accent 2"/>
    <w:uiPriority w:val="99"/>
    <w:qFormat/>
    <w:rPr>
      <w:rFonts w:ascii="Times New Roman" w:hAnsi="Times New Roman"/>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29" w:customStyle="1">
    <w:name w:val="Grid Table 6 Colorful - Accent 3"/>
    <w:uiPriority w:val="99"/>
    <w:qFormat/>
    <w:rPr>
      <w:rFonts w:ascii="Times New Roman" w:hAnsi="Times New Roman"/>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30" w:customStyle="1">
    <w:name w:val="Grid Table 6 Colorful - Accent 4"/>
    <w:uiPriority w:val="99"/>
    <w:qFormat/>
    <w:rPr>
      <w:rFonts w:ascii="Times New Roman" w:hAnsi="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6 Colorful - Accent 5"/>
    <w:uiPriority w:val="99"/>
    <w:qFormat/>
    <w:rPr>
      <w:rFonts w:ascii="Times New Roman" w:hAnsi="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6 Colorful - Accent 6"/>
    <w:uiPriority w:val="99"/>
    <w:qFormat/>
    <w:rPr>
      <w:rFonts w:ascii="Times New Roman" w:hAnsi="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Grid Table 7 Colorful"/>
    <w:uiPriority w:val="99"/>
    <w:qFormat/>
    <w:rPr>
      <w:rFonts w:ascii="Times New Roman" w:hAnsi="Times New Roman"/>
    </w:rPr>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834" w:customStyle="1">
    <w:name w:val="Grid Table 7 Colorful - Accent 1"/>
    <w:uiPriority w:val="99"/>
    <w:qFormat/>
    <w:rPr>
      <w:rFonts w:ascii="Times New Roman" w:hAnsi="Times New Roman"/>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5" w:customStyle="1">
    <w:name w:val="Grid Table 7 Colorful - Accent 2"/>
    <w:uiPriority w:val="99"/>
    <w:qFormat/>
    <w:rPr>
      <w:rFonts w:ascii="Times New Roman" w:hAnsi="Times New Roman"/>
    </w:rPr>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36" w:customStyle="1">
    <w:name w:val="Grid Table 7 Colorful - Accent 3"/>
    <w:uiPriority w:val="99"/>
    <w:qFormat/>
    <w:rPr>
      <w:rFonts w:ascii="Times New Roman" w:hAnsi="Times New Roman"/>
    </w:rPr>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37" w:customStyle="1">
    <w:name w:val="Grid Table 7 Colorful - Accent 4"/>
    <w:uiPriority w:val="99"/>
    <w:qFormat/>
    <w:rPr>
      <w:rFonts w:ascii="Times New Roman" w:hAnsi="Times New Roman"/>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7 Colorful - Accent 5"/>
    <w:uiPriority w:val="99"/>
    <w:qFormat/>
    <w:rPr>
      <w:rFonts w:ascii="Times New Roman" w:hAnsi="Times New Roman"/>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9" w:customStyle="1">
    <w:name w:val="Grid Table 7 Colorful - Accent 6"/>
    <w:uiPriority w:val="99"/>
    <w:qFormat/>
    <w:rPr>
      <w:rFonts w:ascii="Times New Roman" w:hAnsi="Times New Roman"/>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0" w:customStyle="1">
    <w:name w:val="List Table 1 Light"/>
    <w:uiPriority w:val="99"/>
    <w:qFormat/>
    <w:rPr>
      <w:rFonts w:ascii="Times New Roman" w:hAnsi="Times New Roman"/>
    </w:rPr>
    <w:tblPr>
      <w:tblCellMar>
        <w:left w:w="0" w:type="dxa"/>
        <w:top w:w="0" w:type="dxa"/>
        <w:right w:w="0" w:type="dxa"/>
        <w:bottom w:w="0" w:type="dxa"/>
      </w:tblCellMar>
    </w:tblPr>
  </w:style>
  <w:style w:type="table" w:styleId="841" w:customStyle="1">
    <w:name w:val="List Table 1 Light - Accent 1"/>
    <w:uiPriority w:val="99"/>
    <w:qFormat/>
    <w:rPr>
      <w:rFonts w:ascii="Times New Roman" w:hAnsi="Times New Roman"/>
    </w:rPr>
    <w:tblPr>
      <w:tblCellMar>
        <w:left w:w="0" w:type="dxa"/>
        <w:top w:w="0" w:type="dxa"/>
        <w:right w:w="0" w:type="dxa"/>
        <w:bottom w:w="0" w:type="dxa"/>
      </w:tblCellMar>
    </w:tblPr>
  </w:style>
  <w:style w:type="table" w:styleId="842" w:customStyle="1">
    <w:name w:val="List Table 1 Light - Accent 2"/>
    <w:uiPriority w:val="99"/>
    <w:qFormat/>
    <w:rPr>
      <w:rFonts w:ascii="Times New Roman" w:hAnsi="Times New Roman"/>
    </w:rPr>
    <w:tblPr>
      <w:tblCellMar>
        <w:left w:w="0" w:type="dxa"/>
        <w:top w:w="0" w:type="dxa"/>
        <w:right w:w="0" w:type="dxa"/>
        <w:bottom w:w="0" w:type="dxa"/>
      </w:tblCellMar>
    </w:tblPr>
  </w:style>
  <w:style w:type="table" w:styleId="843" w:customStyle="1">
    <w:name w:val="List Table 1 Light - Accent 3"/>
    <w:uiPriority w:val="99"/>
    <w:qFormat/>
    <w:rPr>
      <w:rFonts w:ascii="Times New Roman" w:hAnsi="Times New Roman"/>
    </w:rPr>
    <w:tblPr>
      <w:tblCellMar>
        <w:left w:w="0" w:type="dxa"/>
        <w:top w:w="0" w:type="dxa"/>
        <w:right w:w="0" w:type="dxa"/>
        <w:bottom w:w="0" w:type="dxa"/>
      </w:tblCellMar>
    </w:tblPr>
  </w:style>
  <w:style w:type="table" w:styleId="844" w:customStyle="1">
    <w:name w:val="List Table 1 Light - Accent 4"/>
    <w:uiPriority w:val="99"/>
    <w:qFormat/>
    <w:rPr>
      <w:rFonts w:ascii="Times New Roman" w:hAnsi="Times New Roman"/>
    </w:rPr>
    <w:tblPr>
      <w:tblCellMar>
        <w:left w:w="0" w:type="dxa"/>
        <w:top w:w="0" w:type="dxa"/>
        <w:right w:w="0" w:type="dxa"/>
        <w:bottom w:w="0" w:type="dxa"/>
      </w:tblCellMar>
    </w:tblPr>
  </w:style>
  <w:style w:type="table" w:styleId="845" w:customStyle="1">
    <w:name w:val="List Table 1 Light - Accent 5"/>
    <w:uiPriority w:val="99"/>
    <w:qFormat/>
    <w:rPr>
      <w:rFonts w:ascii="Times New Roman" w:hAnsi="Times New Roman"/>
    </w:rPr>
    <w:tblPr>
      <w:tblCellMar>
        <w:left w:w="0" w:type="dxa"/>
        <w:top w:w="0" w:type="dxa"/>
        <w:right w:w="0" w:type="dxa"/>
        <w:bottom w:w="0" w:type="dxa"/>
      </w:tblCellMar>
    </w:tblPr>
  </w:style>
  <w:style w:type="table" w:styleId="846" w:customStyle="1">
    <w:name w:val="List Table 1 Light - Accent 6"/>
    <w:uiPriority w:val="99"/>
    <w:qFormat/>
    <w:rPr>
      <w:rFonts w:ascii="Times New Roman" w:hAnsi="Times New Roman"/>
    </w:rPr>
    <w:tblPr>
      <w:tblCellMar>
        <w:left w:w="0" w:type="dxa"/>
        <w:top w:w="0" w:type="dxa"/>
        <w:right w:w="0" w:type="dxa"/>
        <w:bottom w:w="0" w:type="dxa"/>
      </w:tblCellMar>
    </w:tblPr>
  </w:style>
  <w:style w:type="table" w:styleId="847" w:customStyle="1">
    <w:name w:val="List Table 2"/>
    <w:uiPriority w:val="99"/>
    <w:qFormat/>
    <w:rPr>
      <w:rFonts w:ascii="Times New Roman" w:hAnsi="Times New Roman"/>
    </w:rPr>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848" w:customStyle="1">
    <w:name w:val="List Table 2 - Accent 1"/>
    <w:uiPriority w:val="99"/>
    <w:qFormat/>
    <w:rPr>
      <w:rFonts w:ascii="Times New Roman" w:hAnsi="Times New Roman"/>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9" w:customStyle="1">
    <w:name w:val="List Table 2 - Accent 2"/>
    <w:uiPriority w:val="99"/>
    <w:qFormat/>
    <w:rPr>
      <w:rFonts w:ascii="Times New Roman" w:hAnsi="Times New Roman"/>
    </w:rPr>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850" w:customStyle="1">
    <w:name w:val="List Table 2 - Accent 3"/>
    <w:uiPriority w:val="99"/>
    <w:qFormat/>
    <w:rPr>
      <w:rFonts w:ascii="Times New Roman" w:hAnsi="Times New Roman"/>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1" w:customStyle="1">
    <w:name w:val="List Table 2 - Accent 4"/>
    <w:uiPriority w:val="99"/>
    <w:qFormat/>
    <w:rPr>
      <w:rFonts w:ascii="Times New Roman" w:hAnsi="Times New Roman"/>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2" w:customStyle="1">
    <w:name w:val="List Table 2 - Accent 5"/>
    <w:uiPriority w:val="99"/>
    <w:qFormat/>
    <w:rPr>
      <w:rFonts w:ascii="Times New Roman" w:hAnsi="Times New Roman"/>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3" w:customStyle="1">
    <w:name w:val="List Table 2 - Accent 6"/>
    <w:uiPriority w:val="99"/>
    <w:qFormat/>
    <w:rPr>
      <w:rFonts w:ascii="Times New Roman" w:hAnsi="Times New Roman"/>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4" w:customStyle="1">
    <w:name w:val="List Table 3"/>
    <w:uiPriority w:val="99"/>
    <w:qFormat/>
    <w:rPr>
      <w:rFonts w:ascii="Times New Roman" w:hAnsi="Times New Roman"/>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5" w:customStyle="1">
    <w:name w:val="List Table 3 - Accent 1"/>
    <w:uiPriority w:val="99"/>
    <w:qFormat/>
    <w:rPr>
      <w:rFonts w:ascii="Times New Roman" w:hAnsi="Times New Roman"/>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6" w:customStyle="1">
    <w:name w:val="List Table 3 - Accent 2"/>
    <w:uiPriority w:val="99"/>
    <w:qFormat/>
    <w:rPr>
      <w:rFonts w:ascii="Times New Roman" w:hAnsi="Times New Roman"/>
    </w:rPr>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857" w:customStyle="1">
    <w:name w:val="List Table 3 - Accent 3"/>
    <w:uiPriority w:val="99"/>
    <w:qFormat/>
    <w:rPr>
      <w:rFonts w:ascii="Times New Roman" w:hAnsi="Times New Roman"/>
    </w:rPr>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858" w:customStyle="1">
    <w:name w:val="List Table 3 - Accent 4"/>
    <w:uiPriority w:val="99"/>
    <w:qFormat/>
    <w:rPr>
      <w:rFonts w:ascii="Times New Roman" w:hAnsi="Times New Roman"/>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9" w:customStyle="1">
    <w:name w:val="List Table 3 - Accent 5"/>
    <w:uiPriority w:val="99"/>
    <w:qFormat/>
    <w:rPr>
      <w:rFonts w:ascii="Times New Roman" w:hAnsi="Times New Roman"/>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0" w:customStyle="1">
    <w:name w:val="List Table 3 - Accent 6"/>
    <w:uiPriority w:val="99"/>
    <w:qFormat/>
    <w:rPr>
      <w:rFonts w:ascii="Times New Roman" w:hAnsi="Times New Roman"/>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1" w:customStyle="1">
    <w:name w:val="List Table 4"/>
    <w:uiPriority w:val="9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2" w:customStyle="1">
    <w:name w:val="List Table 4 - Accent 1"/>
    <w:uiPriority w:val="99"/>
    <w:qFormat/>
    <w:rPr>
      <w:rFonts w:ascii="Times New Roman" w:hAnsi="Times New Roman"/>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3" w:customStyle="1">
    <w:name w:val="List Table 4 - Accent 2"/>
    <w:uiPriority w:val="99"/>
    <w:qFormat/>
    <w:rPr>
      <w:rFonts w:ascii="Times New Roman" w:hAnsi="Times New Roman"/>
    </w:rPr>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864" w:customStyle="1">
    <w:name w:val="List Table 4 - Accent 3"/>
    <w:uiPriority w:val="99"/>
    <w:qFormat/>
    <w:rPr>
      <w:rFonts w:ascii="Times New Roman" w:hAnsi="Times New Roman"/>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5" w:customStyle="1">
    <w:name w:val="List Table 4 - Accent 4"/>
    <w:uiPriority w:val="99"/>
    <w:qFormat/>
    <w:rPr>
      <w:rFonts w:ascii="Times New Roman" w:hAnsi="Times New Roman"/>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6" w:customStyle="1">
    <w:name w:val="List Table 4 - Accent 5"/>
    <w:uiPriority w:val="99"/>
    <w:qFormat/>
    <w:rPr>
      <w:rFonts w:ascii="Times New Roman" w:hAnsi="Times New Roman"/>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7" w:customStyle="1">
    <w:name w:val="List Table 4 - Accent 6"/>
    <w:uiPriority w:val="99"/>
    <w:qFormat/>
    <w:rPr>
      <w:rFonts w:ascii="Times New Roman" w:hAnsi="Times New Roman"/>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8" w:customStyle="1">
    <w:name w:val="List Table 5 Dark"/>
    <w:uiPriority w:val="99"/>
    <w:qFormat/>
    <w:rPr>
      <w:rFonts w:ascii="Times New Roman" w:hAnsi="Times New Roman"/>
    </w:rPr>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style>
  <w:style w:type="table" w:styleId="869" w:customStyle="1">
    <w:name w:val="List Table 5 Dark - Accent 1"/>
    <w:uiPriority w:val="99"/>
    <w:qFormat/>
    <w:rPr>
      <w:rFonts w:ascii="Times New Roman" w:hAnsi="Times New Roman"/>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0" w:customStyle="1">
    <w:name w:val="List Table 5 Dark - Accent 2"/>
    <w:uiPriority w:val="99"/>
    <w:qFormat/>
    <w:rPr>
      <w:rFonts w:ascii="Times New Roman" w:hAnsi="Times New Roman"/>
    </w:rPr>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style>
  <w:style w:type="table" w:styleId="871" w:customStyle="1">
    <w:name w:val="List Table 5 Dark - Accent 3"/>
    <w:uiPriority w:val="99"/>
    <w:qFormat/>
    <w:rPr>
      <w:rFonts w:ascii="Times New Roman" w:hAnsi="Times New Roman"/>
    </w:rPr>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style>
  <w:style w:type="table" w:styleId="872" w:customStyle="1">
    <w:name w:val="List Table 5 Dark - Accent 4"/>
    <w:uiPriority w:val="99"/>
    <w:qFormat/>
    <w:rPr>
      <w:rFonts w:ascii="Times New Roman" w:hAnsi="Times New Roman"/>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3" w:customStyle="1">
    <w:name w:val="List Table 5 Dark - Accent 5"/>
    <w:uiPriority w:val="99"/>
    <w:qFormat/>
    <w:rPr>
      <w:rFonts w:ascii="Times New Roman" w:hAnsi="Times New Roman"/>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4" w:customStyle="1">
    <w:name w:val="List Table 5 Dark - Accent 6"/>
    <w:uiPriority w:val="99"/>
    <w:qFormat/>
    <w:rPr>
      <w:rFonts w:ascii="Times New Roman" w:hAnsi="Times New Roman"/>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5" w:customStyle="1">
    <w:name w:val="List Table 6 Colorful"/>
    <w:uiPriority w:val="99"/>
    <w:qFormat/>
    <w:rPr>
      <w:rFonts w:ascii="Times New Roman" w:hAnsi="Times New Roman"/>
    </w:rPr>
    <w:tblPr>
      <w:tblBorders>
        <w:top w:val="single" w:color="7E7E7E" w:sz="4" w:space="0"/>
        <w:bottom w:val="single" w:color="7E7E7E" w:sz="4" w:space="0"/>
      </w:tblBorders>
      <w:tblCellMar>
        <w:left w:w="0" w:type="dxa"/>
        <w:top w:w="0" w:type="dxa"/>
        <w:right w:w="0" w:type="dxa"/>
        <w:bottom w:w="0" w:type="dxa"/>
      </w:tblCellMar>
    </w:tblPr>
  </w:style>
  <w:style w:type="table" w:styleId="876" w:customStyle="1">
    <w:name w:val="List Table 6 Colorful - Accent 1"/>
    <w:uiPriority w:val="99"/>
    <w:qFormat/>
    <w:rPr>
      <w:rFonts w:ascii="Times New Roman" w:hAnsi="Times New Roman"/>
    </w:rPr>
    <w:tblPr>
      <w:tblBorders>
        <w:top w:val="single" w:color="4F81BD" w:sz="4" w:space="0"/>
        <w:bottom w:val="single" w:color="4F81BD" w:sz="4" w:space="0"/>
      </w:tblBorders>
      <w:tblCellMar>
        <w:left w:w="0" w:type="dxa"/>
        <w:top w:w="0" w:type="dxa"/>
        <w:right w:w="0" w:type="dxa"/>
        <w:bottom w:w="0" w:type="dxa"/>
      </w:tblCellMar>
    </w:tblPr>
  </w:style>
  <w:style w:type="table" w:styleId="877" w:customStyle="1">
    <w:name w:val="List Table 6 Colorful - Accent 2"/>
    <w:uiPriority w:val="99"/>
    <w:qFormat/>
    <w:rPr>
      <w:rFonts w:ascii="Times New Roman" w:hAnsi="Times New Roman"/>
    </w:rPr>
    <w:tblPr>
      <w:tblBorders>
        <w:top w:val="single" w:color="D99795" w:sz="4" w:space="0"/>
        <w:bottom w:val="single" w:color="D99795" w:sz="4" w:space="0"/>
      </w:tblBorders>
      <w:tblCellMar>
        <w:left w:w="0" w:type="dxa"/>
        <w:top w:w="0" w:type="dxa"/>
        <w:right w:w="0" w:type="dxa"/>
        <w:bottom w:w="0" w:type="dxa"/>
      </w:tblCellMar>
    </w:tblPr>
  </w:style>
  <w:style w:type="table" w:styleId="878" w:customStyle="1">
    <w:name w:val="List Table 6 Colorful - Accent 3"/>
    <w:uiPriority w:val="99"/>
    <w:qFormat/>
    <w:rPr>
      <w:rFonts w:ascii="Times New Roman" w:hAnsi="Times New Roman"/>
    </w:rPr>
    <w:tblPr>
      <w:tblBorders>
        <w:top w:val="single" w:color="C3D69C" w:sz="4" w:space="0"/>
        <w:bottom w:val="single" w:color="C3D69C" w:sz="4" w:space="0"/>
      </w:tblBorders>
      <w:tblCellMar>
        <w:left w:w="0" w:type="dxa"/>
        <w:top w:w="0" w:type="dxa"/>
        <w:right w:w="0" w:type="dxa"/>
        <w:bottom w:w="0" w:type="dxa"/>
      </w:tblCellMar>
    </w:tblPr>
  </w:style>
  <w:style w:type="table" w:styleId="879" w:customStyle="1">
    <w:name w:val="List Table 6 Colorful - Accent 4"/>
    <w:uiPriority w:val="99"/>
    <w:qFormat/>
    <w:rPr>
      <w:rFonts w:ascii="Times New Roman" w:hAnsi="Times New Roman"/>
    </w:rPr>
    <w:tblPr>
      <w:tblBorders>
        <w:top w:val="single" w:color="B2A1C6" w:sz="4" w:space="0"/>
        <w:bottom w:val="single" w:color="B2A1C6" w:sz="4" w:space="0"/>
      </w:tblBorders>
      <w:tblCellMar>
        <w:left w:w="0" w:type="dxa"/>
        <w:top w:w="0" w:type="dxa"/>
        <w:right w:w="0" w:type="dxa"/>
        <w:bottom w:w="0" w:type="dxa"/>
      </w:tblCellMar>
    </w:tblPr>
  </w:style>
  <w:style w:type="table" w:styleId="880" w:customStyle="1">
    <w:name w:val="List Table 6 Colorful - Accent 5"/>
    <w:uiPriority w:val="99"/>
    <w:qFormat/>
    <w:rPr>
      <w:rFonts w:ascii="Times New Roman" w:hAnsi="Times New Roman"/>
    </w:rPr>
    <w:tblPr>
      <w:tblBorders>
        <w:top w:val="single" w:color="92CCDC" w:sz="4" w:space="0"/>
        <w:bottom w:val="single" w:color="92CCDC" w:sz="4" w:space="0"/>
      </w:tblBorders>
      <w:tblCellMar>
        <w:left w:w="0" w:type="dxa"/>
        <w:top w:w="0" w:type="dxa"/>
        <w:right w:w="0" w:type="dxa"/>
        <w:bottom w:w="0" w:type="dxa"/>
      </w:tblCellMar>
    </w:tblPr>
  </w:style>
  <w:style w:type="table" w:styleId="881" w:customStyle="1">
    <w:name w:val="List Table 6 Colorful - Accent 6"/>
    <w:uiPriority w:val="99"/>
    <w:qFormat/>
    <w:rPr>
      <w:rFonts w:ascii="Times New Roman" w:hAnsi="Times New Roman"/>
    </w:rPr>
    <w:tblPr>
      <w:tblBorders>
        <w:top w:val="single" w:color="FAC090" w:sz="4" w:space="0"/>
        <w:bottom w:val="single" w:color="FAC090" w:sz="4" w:space="0"/>
      </w:tblBorders>
      <w:tblCellMar>
        <w:left w:w="0" w:type="dxa"/>
        <w:top w:w="0" w:type="dxa"/>
        <w:right w:w="0" w:type="dxa"/>
        <w:bottom w:w="0" w:type="dxa"/>
      </w:tblCellMar>
    </w:tblPr>
  </w:style>
  <w:style w:type="table" w:styleId="882" w:customStyle="1">
    <w:name w:val="List Table 7 Colorful"/>
    <w:uiPriority w:val="99"/>
    <w:qFormat/>
    <w:rPr>
      <w:rFonts w:ascii="Times New Roman" w:hAnsi="Times New Roman"/>
    </w:rPr>
    <w:tblPr>
      <w:tblBorders>
        <w:right w:val="single" w:color="7E7E7E" w:sz="4" w:space="0"/>
      </w:tblBorders>
      <w:tblCellMar>
        <w:left w:w="0" w:type="dxa"/>
        <w:top w:w="0" w:type="dxa"/>
        <w:right w:w="0" w:type="dxa"/>
        <w:bottom w:w="0" w:type="dxa"/>
      </w:tblCellMar>
    </w:tblPr>
  </w:style>
  <w:style w:type="table" w:styleId="883" w:customStyle="1">
    <w:name w:val="List Table 7 Colorful - Accent 1"/>
    <w:uiPriority w:val="99"/>
    <w:qFormat/>
    <w:rPr>
      <w:rFonts w:ascii="Times New Roman" w:hAnsi="Times New Roman"/>
    </w:rPr>
    <w:tblPr>
      <w:tblBorders>
        <w:right w:val="single" w:color="4F81BD" w:sz="4" w:space="0"/>
      </w:tblBorders>
      <w:tblCellMar>
        <w:left w:w="0" w:type="dxa"/>
        <w:top w:w="0" w:type="dxa"/>
        <w:right w:w="0" w:type="dxa"/>
        <w:bottom w:w="0" w:type="dxa"/>
      </w:tblCellMar>
    </w:tblPr>
  </w:style>
  <w:style w:type="table" w:styleId="884" w:customStyle="1">
    <w:name w:val="List Table 7 Colorful - Accent 2"/>
    <w:uiPriority w:val="99"/>
    <w:qFormat/>
    <w:rPr>
      <w:rFonts w:ascii="Times New Roman" w:hAnsi="Times New Roman"/>
    </w:rPr>
    <w:tblPr>
      <w:tblBorders>
        <w:right w:val="single" w:color="D99795" w:sz="4" w:space="0"/>
      </w:tblBorders>
      <w:tblCellMar>
        <w:left w:w="0" w:type="dxa"/>
        <w:top w:w="0" w:type="dxa"/>
        <w:right w:w="0" w:type="dxa"/>
        <w:bottom w:w="0" w:type="dxa"/>
      </w:tblCellMar>
    </w:tblPr>
  </w:style>
  <w:style w:type="table" w:styleId="885" w:customStyle="1">
    <w:name w:val="List Table 7 Colorful - Accent 3"/>
    <w:uiPriority w:val="99"/>
    <w:qFormat/>
    <w:rPr>
      <w:rFonts w:ascii="Times New Roman" w:hAnsi="Times New Roman"/>
    </w:rPr>
    <w:tblPr>
      <w:tblBorders>
        <w:right w:val="single" w:color="C3D69C" w:sz="4" w:space="0"/>
      </w:tblBorders>
      <w:tblCellMar>
        <w:left w:w="0" w:type="dxa"/>
        <w:top w:w="0" w:type="dxa"/>
        <w:right w:w="0" w:type="dxa"/>
        <w:bottom w:w="0" w:type="dxa"/>
      </w:tblCellMar>
    </w:tblPr>
  </w:style>
  <w:style w:type="table" w:styleId="886" w:customStyle="1">
    <w:name w:val="List Table 7 Colorful - Accent 4"/>
    <w:uiPriority w:val="99"/>
    <w:qFormat/>
    <w:rPr>
      <w:rFonts w:ascii="Times New Roman" w:hAnsi="Times New Roman"/>
    </w:rPr>
    <w:tblPr>
      <w:tblBorders>
        <w:right w:val="single" w:color="B2A1C6" w:sz="4" w:space="0"/>
      </w:tblBorders>
      <w:tblCellMar>
        <w:left w:w="0" w:type="dxa"/>
        <w:top w:w="0" w:type="dxa"/>
        <w:right w:w="0" w:type="dxa"/>
        <w:bottom w:w="0" w:type="dxa"/>
      </w:tblCellMar>
    </w:tblPr>
  </w:style>
  <w:style w:type="table" w:styleId="887" w:customStyle="1">
    <w:name w:val="List Table 7 Colorful - Accent 5"/>
    <w:uiPriority w:val="99"/>
    <w:qFormat/>
    <w:rPr>
      <w:rFonts w:ascii="Times New Roman" w:hAnsi="Times New Roman"/>
    </w:rPr>
    <w:tblPr>
      <w:tblBorders>
        <w:right w:val="single" w:color="92CCDC" w:sz="4" w:space="0"/>
      </w:tblBorders>
      <w:tblCellMar>
        <w:left w:w="0" w:type="dxa"/>
        <w:top w:w="0" w:type="dxa"/>
        <w:right w:w="0" w:type="dxa"/>
        <w:bottom w:w="0" w:type="dxa"/>
      </w:tblCellMar>
    </w:tblPr>
  </w:style>
  <w:style w:type="table" w:styleId="888" w:customStyle="1">
    <w:name w:val="List Table 7 Colorful - Accent 6"/>
    <w:uiPriority w:val="99"/>
    <w:qFormat/>
    <w:rPr>
      <w:rFonts w:ascii="Times New Roman" w:hAnsi="Times New Roman"/>
    </w:rPr>
    <w:tblPr>
      <w:tblBorders>
        <w:right w:val="single" w:color="FAC090" w:sz="4" w:space="0"/>
      </w:tblBorders>
      <w:tblCellMar>
        <w:left w:w="0" w:type="dxa"/>
        <w:top w:w="0" w:type="dxa"/>
        <w:right w:w="0" w:type="dxa"/>
        <w:bottom w:w="0" w:type="dxa"/>
      </w:tblCellMar>
    </w:tblPr>
  </w:style>
  <w:style w:type="table" w:styleId="889" w:customStyle="1">
    <w:name w:val="Lined - Accent"/>
    <w:uiPriority w:val="99"/>
    <w:qFormat/>
    <w:rPr>
      <w:rFonts w:ascii="Times New Roman" w:hAnsi="Times New Roman"/>
      <w:color w:val="404040"/>
    </w:rPr>
    <w:tblPr>
      <w:tblCellMar>
        <w:left w:w="0" w:type="dxa"/>
        <w:top w:w="0" w:type="dxa"/>
        <w:right w:w="0" w:type="dxa"/>
        <w:bottom w:w="0" w:type="dxa"/>
      </w:tblCellMar>
    </w:tblPr>
  </w:style>
  <w:style w:type="table" w:styleId="890" w:customStyle="1">
    <w:name w:val="Lined - Accent 1"/>
    <w:uiPriority w:val="99"/>
    <w:qFormat/>
    <w:rPr>
      <w:rFonts w:ascii="Times New Roman" w:hAnsi="Times New Roman"/>
      <w:color w:val="404040"/>
    </w:rPr>
    <w:tblPr>
      <w:tblCellMar>
        <w:left w:w="0" w:type="dxa"/>
        <w:top w:w="0" w:type="dxa"/>
        <w:right w:w="0" w:type="dxa"/>
        <w:bottom w:w="0" w:type="dxa"/>
      </w:tblCellMar>
    </w:tblPr>
  </w:style>
  <w:style w:type="table" w:styleId="891" w:customStyle="1">
    <w:name w:val="Lined - Accent 2"/>
    <w:uiPriority w:val="99"/>
    <w:qFormat/>
    <w:rPr>
      <w:rFonts w:ascii="Times New Roman" w:hAnsi="Times New Roman"/>
      <w:color w:val="404040"/>
    </w:rPr>
    <w:tblPr>
      <w:tblCellMar>
        <w:left w:w="0" w:type="dxa"/>
        <w:top w:w="0" w:type="dxa"/>
        <w:right w:w="0" w:type="dxa"/>
        <w:bottom w:w="0" w:type="dxa"/>
      </w:tblCellMar>
    </w:tblPr>
  </w:style>
  <w:style w:type="table" w:styleId="892" w:customStyle="1">
    <w:name w:val="Lined - Accent 3"/>
    <w:uiPriority w:val="99"/>
    <w:qFormat/>
    <w:rPr>
      <w:rFonts w:ascii="Times New Roman" w:hAnsi="Times New Roman"/>
      <w:color w:val="404040"/>
    </w:rPr>
    <w:tblPr>
      <w:tblCellMar>
        <w:left w:w="0" w:type="dxa"/>
        <w:top w:w="0" w:type="dxa"/>
        <w:right w:w="0" w:type="dxa"/>
        <w:bottom w:w="0" w:type="dxa"/>
      </w:tblCellMar>
    </w:tblPr>
  </w:style>
  <w:style w:type="table" w:styleId="893" w:customStyle="1">
    <w:name w:val="Lined - Accent 4"/>
    <w:uiPriority w:val="99"/>
    <w:qFormat/>
    <w:rPr>
      <w:rFonts w:ascii="Times New Roman" w:hAnsi="Times New Roman"/>
      <w:color w:val="404040"/>
    </w:rPr>
    <w:tblPr>
      <w:tblCellMar>
        <w:left w:w="0" w:type="dxa"/>
        <w:top w:w="0" w:type="dxa"/>
        <w:right w:w="0" w:type="dxa"/>
        <w:bottom w:w="0" w:type="dxa"/>
      </w:tblCellMar>
    </w:tblPr>
  </w:style>
  <w:style w:type="table" w:styleId="894" w:customStyle="1">
    <w:name w:val="Lined - Accent 5"/>
    <w:uiPriority w:val="99"/>
    <w:qFormat/>
    <w:rPr>
      <w:rFonts w:ascii="Times New Roman" w:hAnsi="Times New Roman"/>
      <w:color w:val="404040"/>
    </w:rPr>
    <w:tblPr>
      <w:tblCellMar>
        <w:left w:w="0" w:type="dxa"/>
        <w:top w:w="0" w:type="dxa"/>
        <w:right w:w="0" w:type="dxa"/>
        <w:bottom w:w="0" w:type="dxa"/>
      </w:tblCellMar>
    </w:tblPr>
  </w:style>
  <w:style w:type="table" w:styleId="895" w:customStyle="1">
    <w:name w:val="Lined - Accent 6"/>
    <w:uiPriority w:val="99"/>
    <w:qFormat/>
    <w:rPr>
      <w:rFonts w:ascii="Times New Roman" w:hAnsi="Times New Roman"/>
      <w:color w:val="404040"/>
    </w:rPr>
    <w:tblPr>
      <w:tblCellMar>
        <w:left w:w="0" w:type="dxa"/>
        <w:top w:w="0" w:type="dxa"/>
        <w:right w:w="0" w:type="dxa"/>
        <w:bottom w:w="0" w:type="dxa"/>
      </w:tblCellMar>
    </w:tblPr>
  </w:style>
  <w:style w:type="table" w:styleId="896" w:customStyle="1">
    <w:name w:val="Bordered &amp; Lined - Accent"/>
    <w:uiPriority w:val="99"/>
    <w:qFormat/>
    <w:rPr>
      <w:rFonts w:ascii="Times New Roman" w:hAnsi="Times New Roman"/>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897" w:customStyle="1">
    <w:name w:val="Bordered &amp; Lined - Accent 1"/>
    <w:uiPriority w:val="99"/>
    <w:qFormat/>
    <w:rPr>
      <w:rFonts w:ascii="Times New Roman" w:hAnsi="Times New Roman"/>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898" w:customStyle="1">
    <w:name w:val="Bordered &amp; Lined - Accent 2"/>
    <w:uiPriority w:val="99"/>
    <w:qFormat/>
    <w:rPr>
      <w:rFonts w:ascii="Times New Roman" w:hAnsi="Times New Roman"/>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899" w:customStyle="1">
    <w:name w:val="Bordered &amp; Lined - Accent 3"/>
    <w:uiPriority w:val="99"/>
    <w:qFormat/>
    <w:rPr>
      <w:rFonts w:ascii="Times New Roman" w:hAnsi="Times New Roman"/>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900" w:customStyle="1">
    <w:name w:val="Bordered &amp; Lined - Accent 4"/>
    <w:uiPriority w:val="99"/>
    <w:qFormat/>
    <w:rPr>
      <w:rFonts w:ascii="Times New Roman" w:hAnsi="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1" w:customStyle="1">
    <w:name w:val="Bordered &amp; Lined - Accent 5"/>
    <w:uiPriority w:val="99"/>
    <w:qFormat/>
    <w:rPr>
      <w:rFonts w:ascii="Times New Roman" w:hAnsi="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2" w:customStyle="1">
    <w:name w:val="Bordered &amp; Lined - Accent 6"/>
    <w:uiPriority w:val="99"/>
    <w:qFormat/>
    <w:rPr>
      <w:rFonts w:ascii="Times New Roman" w:hAnsi="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3" w:customStyle="1">
    <w:name w:val="Bordered"/>
    <w:uiPriority w:val="99"/>
    <w:qFormat/>
    <w:rPr>
      <w:rFonts w:ascii="Times New Roman" w:hAnsi="Times New Roman"/>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904" w:customStyle="1">
    <w:name w:val="Bordered - Accent 1"/>
    <w:uiPriority w:val="99"/>
    <w:qFormat/>
    <w:rPr>
      <w:rFonts w:ascii="Times New Roman" w:hAnsi="Times New Roman"/>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05" w:customStyle="1">
    <w:name w:val="Bordered - Accent 2"/>
    <w:uiPriority w:val="99"/>
    <w:qFormat/>
    <w:rPr>
      <w:rFonts w:ascii="Times New Roman" w:hAnsi="Times New Roman"/>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06" w:customStyle="1">
    <w:name w:val="Bordered - Accent 3"/>
    <w:uiPriority w:val="99"/>
    <w:qFormat/>
    <w:rPr>
      <w:rFonts w:ascii="Times New Roman" w:hAnsi="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7" w:customStyle="1">
    <w:name w:val="Bordered - Accent 4"/>
    <w:uiPriority w:val="99"/>
    <w:qFormat/>
    <w:rPr>
      <w:rFonts w:ascii="Times New Roman" w:hAnsi="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8" w:customStyle="1">
    <w:name w:val="Bordered - Accent 5"/>
    <w:uiPriority w:val="99"/>
    <w:qFormat/>
    <w:rPr>
      <w:rFonts w:ascii="Times New Roman" w:hAnsi="Times New Roman"/>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09" w:customStyle="1">
    <w:name w:val="Bordered - Accent 6"/>
    <w:uiPriority w:val="99"/>
    <w:qFormat/>
    <w:rPr>
      <w:rFonts w:ascii="Times New Roman" w:hAnsi="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10" w:customStyle="1">
    <w:name w:val="TOC 标题1"/>
    <w:uiPriority w:val="99"/>
    <w:qFormat/>
  </w:style>
  <w:style w:type="character" w:styleId="911" w:customStyle="1">
    <w:name w:val="默认段落字体1"/>
    <w:uiPriority w:val="99"/>
    <w:qFormat/>
  </w:style>
  <w:style w:type="table" w:styleId="912" w:customStyle="1">
    <w:name w:val="普通表格1"/>
    <w:uiPriority w:val="99"/>
    <w:qFormat/>
    <w:rPr>
      <w:rFonts w:ascii="Times New Roman" w:hAnsi="Times New Roman"/>
    </w:rPr>
    <w:tblPr>
      <w:tblCellMar>
        <w:left w:w="0" w:type="dxa"/>
        <w:top w:w="0" w:type="dxa"/>
        <w:right w:w="0" w:type="dxa"/>
        <w:bottom w:w="0" w:type="dxa"/>
      </w:tblCellMar>
    </w:tblPr>
  </w:style>
  <w:style w:type="paragraph" w:styleId="913" w:customStyle="1">
    <w:name w:val="文档结构图1"/>
    <w:basedOn w:val="694"/>
    <w:uiPriority w:val="99"/>
    <w:semiHidden/>
    <w:qFormat/>
    <w:pPr>
      <w:shd w:val="clear" w:color="auto" w:fill="000080"/>
    </w:pPr>
    <w:rPr>
      <w:sz w:val="24"/>
      <w:szCs w:val="20"/>
    </w:rPr>
  </w:style>
  <w:style w:type="paragraph" w:styleId="914" w:customStyle="1">
    <w:name w:val="批注文字1"/>
    <w:basedOn w:val="694"/>
    <w:uiPriority w:val="99"/>
    <w:semiHidden/>
    <w:qFormat/>
    <w:pPr>
      <w:jc w:val="left"/>
    </w:pPr>
    <w:rPr>
      <w:sz w:val="24"/>
      <w:szCs w:val="20"/>
    </w:rPr>
  </w:style>
  <w:style w:type="paragraph" w:styleId="915" w:customStyle="1">
    <w:name w:val="目录 51"/>
    <w:basedOn w:val="694"/>
    <w:next w:val="694"/>
    <w:uiPriority w:val="99"/>
    <w:qFormat/>
    <w:pPr>
      <w:ind w:left="800"/>
    </w:pPr>
    <w:rPr>
      <w:sz w:val="24"/>
    </w:rPr>
  </w:style>
  <w:style w:type="paragraph" w:styleId="916" w:customStyle="1">
    <w:name w:val="页脚1"/>
    <w:basedOn w:val="694"/>
    <w:uiPriority w:val="99"/>
    <w:qFormat/>
    <w:pPr>
      <w:jc w:val="left"/>
      <w:tabs>
        <w:tab w:val="center" w:pos="4153" w:leader="none"/>
        <w:tab w:val="right" w:pos="8306" w:leader="none"/>
      </w:tabs>
    </w:pPr>
    <w:rPr>
      <w:rFonts w:ascii="Times New Roman" w:hAnsi="Times New Roman"/>
      <w:sz w:val="18"/>
      <w:szCs w:val="18"/>
    </w:rPr>
  </w:style>
  <w:style w:type="paragraph" w:styleId="917" w:customStyle="1">
    <w:name w:val="页眉1"/>
    <w:basedOn w:val="694"/>
    <w:link w:val="918"/>
    <w:uiPriority w:val="99"/>
    <w:qFormat/>
    <w:pPr>
      <w:jc w:val="center"/>
      <w:tabs>
        <w:tab w:val="center" w:pos="4153" w:leader="none"/>
        <w:tab w:val="right" w:pos="8306" w:leader="none"/>
      </w:tabs>
      <w:pBdr>
        <w:bottom w:val="single" w:color="000000" w:sz="6" w:space="1"/>
      </w:pBdr>
    </w:pPr>
    <w:rPr>
      <w:sz w:val="18"/>
      <w:szCs w:val="18"/>
    </w:rPr>
  </w:style>
  <w:style w:type="character" w:styleId="918" w:customStyle="1">
    <w:name w:val="页眉 Char1"/>
    <w:link w:val="917"/>
    <w:uiPriority w:val="99"/>
    <w:qFormat/>
    <w:rPr>
      <w:rFonts w:ascii="Calibri" w:hAnsi="Calibri" w:eastAsia="宋体"/>
      <w:sz w:val="18"/>
    </w:rPr>
  </w:style>
  <w:style w:type="paragraph" w:styleId="919" w:customStyle="1">
    <w:name w:val="正文文本缩进 31"/>
    <w:basedOn w:val="694"/>
    <w:uiPriority w:val="99"/>
    <w:qFormat/>
    <w:pPr>
      <w:ind w:left="645" w:firstLine="645"/>
    </w:pPr>
    <w:rPr>
      <w:rFonts w:ascii="Arial" w:hAnsi="Arial" w:eastAsia="仿宋_GB2312"/>
      <w:color w:val="ffff00"/>
      <w:sz w:val="32"/>
      <w:szCs w:val="20"/>
    </w:rPr>
  </w:style>
  <w:style w:type="paragraph" w:styleId="920" w:customStyle="1">
    <w:name w:val="普通(网站)1"/>
    <w:basedOn w:val="694"/>
    <w:uiPriority w:val="99"/>
    <w:qFormat/>
    <w:pPr>
      <w:jc w:val="left"/>
      <w:spacing w:beforeAutospacing="1" w:afterAutospacing="1"/>
    </w:pPr>
    <w:rPr>
      <w:rFonts w:ascii="Times New Roman" w:hAnsi="Times New Roman"/>
      <w:sz w:val="24"/>
      <w:szCs w:val="24"/>
    </w:rPr>
  </w:style>
  <w:style w:type="paragraph" w:styleId="921" w:customStyle="1">
    <w:name w:val="Default"/>
    <w:uiPriority w:val="99"/>
    <w:qFormat/>
    <w:pPr>
      <w:widowControl w:val="off"/>
    </w:pPr>
    <w:rPr>
      <w:rFonts w:ascii="仿宋" w:hAnsi="Times New Roman" w:eastAsia="仿宋" w:cs="仿宋"/>
      <w:color w:val="000000"/>
      <w:sz w:val="24"/>
      <w:szCs w:val="24"/>
    </w:rPr>
  </w:style>
  <w:style w:type="paragraph" w:styleId="922" w:customStyle="1">
    <w:name w:val="WPS Plain"/>
    <w:uiPriority w:val="99"/>
    <w:qFormat/>
    <w:rPr>
      <w:rFonts w:ascii="Times New Roman" w:hAnsi="Times New Roman"/>
    </w:rPr>
  </w:style>
  <w:style w:type="paragraph" w:styleId="923" w:customStyle="1">
    <w:name w:val="样式 样式 正文缩进四号ALT+Z段1 Char Char Char段1 Char Char标题4body text鋘d... ...1"/>
    <w:basedOn w:val="694"/>
    <w:uiPriority w:val="99"/>
    <w:qFormat/>
    <w:pPr>
      <w:ind w:firstLine="200"/>
    </w:pPr>
    <w:rPr>
      <w:rFonts w:ascii="宋体" w:hAnsi="宋体"/>
      <w:color w:val="000000"/>
      <w:szCs w:val="20"/>
    </w:rPr>
  </w:style>
  <w:style w:type="paragraph" w:styleId="924" w:customStyle="1">
    <w:name w:val="Table Text"/>
    <w:basedOn w:val="694"/>
    <w:uiPriority w:val="99"/>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925" w:customStyle="1">
    <w:name w:val="列出段落1"/>
    <w:basedOn w:val="694"/>
    <w:uiPriority w:val="99"/>
    <w:qFormat/>
    <w:pPr>
      <w:ind w:firstLine="200"/>
    </w:pPr>
    <w:rPr>
      <w:rFonts w:ascii="Times New Roman" w:hAnsi="Times New Roman"/>
      <w:sz w:val="24"/>
      <w:szCs w:val="24"/>
    </w:rPr>
  </w:style>
  <w:style w:type="character" w:styleId="926" w:customStyle="1">
    <w:name w:val="font11"/>
    <w:uiPriority w:val="99"/>
    <w:qFormat/>
    <w:rPr>
      <w:rFonts w:ascii="宋体" w:hAnsi="宋体" w:eastAsia="宋体"/>
      <w:color w:val="000000"/>
      <w:sz w:val="22"/>
      <w:u w:val="none"/>
    </w:rPr>
  </w:style>
  <w:style w:type="paragraph" w:styleId="927" w:customStyle="1">
    <w:name w:val="目录 31"/>
    <w:basedOn w:val="694"/>
    <w:next w:val="694"/>
    <w:uiPriority w:val="99"/>
    <w:qFormat/>
    <w:pPr>
      <w:ind w:left="840"/>
    </w:pPr>
    <w:rPr>
      <w:rFonts w:ascii="Times New Roman" w:hAnsi="Times New Roman"/>
      <w:sz w:val="24"/>
      <w:szCs w:val="24"/>
    </w:rPr>
  </w:style>
  <w:style w:type="paragraph" w:styleId="928" w:customStyle="1">
    <w:name w:val="批注框文本1"/>
    <w:basedOn w:val="694"/>
    <w:link w:val="929"/>
    <w:uiPriority w:val="99"/>
    <w:qFormat/>
    <w:rPr>
      <w:rFonts w:ascii="Times New Roman" w:hAnsi="Times New Roman"/>
      <w:sz w:val="18"/>
      <w:szCs w:val="18"/>
    </w:rPr>
  </w:style>
  <w:style w:type="character" w:styleId="929" w:customStyle="1">
    <w:name w:val="批注框文本 Char"/>
    <w:link w:val="928"/>
    <w:uiPriority w:val="99"/>
    <w:qFormat/>
    <w:rPr>
      <w:rFonts w:ascii="Times New Roman" w:hAnsi="Times New Roman" w:eastAsia="宋体"/>
      <w:sz w:val="18"/>
    </w:rPr>
  </w:style>
  <w:style w:type="character" w:styleId="930" w:customStyle="1">
    <w:name w:val="脚注引用1"/>
    <w:uiPriority w:val="99"/>
    <w:qFormat/>
    <w:rPr>
      <w:vertAlign w:val="superscript"/>
    </w:rPr>
  </w:style>
  <w:style w:type="paragraph" w:styleId="931" w:customStyle="1">
    <w:name w:val="p0"/>
    <w:basedOn w:val="694"/>
    <w:uiPriority w:val="99"/>
    <w:qFormat/>
    <w:pPr>
      <w:spacing w:line="360" w:lineRule="atLeast"/>
      <w:widowControl/>
    </w:pPr>
    <w:rPr>
      <w:rFonts w:ascii="Times New Roman" w:hAnsi="Times New Roman"/>
      <w:szCs w:val="20"/>
    </w:rPr>
  </w:style>
  <w:style w:type="table" w:styleId="932" w:customStyle="1">
    <w:name w:val="网格型1"/>
    <w:basedOn w:val="912"/>
    <w:uiPriority w:val="99"/>
    <w:qFormat/>
    <w:pPr>
      <w:jc w:val="both"/>
      <w:widowControl w:val="off"/>
    </w:pPr>
    <w:tblPr>
      <w:tblCellMar>
        <w:left w:w="0" w:type="dxa"/>
        <w:top w:w="0" w:type="dxa"/>
        <w:right w:w="0" w:type="dxa"/>
        <w:bottom w:w="0" w:type="dxa"/>
      </w:tblCellMar>
    </w:tblPr>
  </w:style>
  <w:style w:type="character" w:styleId="933" w:customStyle="1">
    <w:name w:val="批注引用1"/>
    <w:uiPriority w:val="99"/>
    <w:qFormat/>
    <w:rPr>
      <w:sz w:val="21"/>
    </w:rPr>
  </w:style>
  <w:style w:type="paragraph" w:styleId="934" w:customStyle="1">
    <w:name w:val="普通正文"/>
    <w:basedOn w:val="694"/>
    <w:uiPriority w:val="99"/>
    <w:qFormat/>
    <w:pPr>
      <w:ind w:firstLine="480"/>
      <w:jc w:val="left"/>
      <w:spacing w:before="120" w:after="120" w:line="360" w:lineRule="auto"/>
    </w:pPr>
    <w:rPr>
      <w:rFonts w:ascii="Arial" w:hAnsi="Arial"/>
      <w:sz w:val="24"/>
      <w:szCs w:val="24"/>
    </w:rPr>
  </w:style>
  <w:style w:type="paragraph" w:styleId="935" w:customStyle="1">
    <w:name w:val="正文_0"/>
    <w:uiPriority w:val="99"/>
    <w:qFormat/>
    <w:pPr>
      <w:jc w:val="both"/>
      <w:widowControl w:val="off"/>
    </w:pPr>
    <w:rPr>
      <w:sz w:val="21"/>
      <w:szCs w:val="22"/>
    </w:rPr>
  </w:style>
  <w:style w:type="paragraph" w:styleId="936" w:customStyle="1">
    <w:name w:val="Normal_0_0_0"/>
    <w:uiPriority w:val="99"/>
    <w:qFormat/>
    <w:rPr>
      <w:rFonts w:ascii="Times New Roman" w:hAnsi="Times New Roman"/>
      <w:sz w:val="24"/>
      <w:szCs w:val="24"/>
    </w:rPr>
  </w:style>
  <w:style w:type="paragraph" w:styleId="937" w:customStyle="1">
    <w:name w:val="正文_1_0"/>
    <w:basedOn w:val="938"/>
    <w:uiPriority w:val="99"/>
    <w:qFormat/>
    <w:pPr>
      <w:jc w:val="both"/>
      <w:widowControl w:val="off"/>
    </w:pPr>
    <w:rPr>
      <w:rFonts w:ascii="Calibri" w:hAnsi="Calibri"/>
    </w:rPr>
  </w:style>
  <w:style w:type="paragraph" w:styleId="938" w:customStyle="1">
    <w:name w:val="Normal_0_0"/>
    <w:uiPriority w:val="99"/>
    <w:qFormat/>
    <w:rPr>
      <w:rFonts w:ascii="Times New Roman" w:hAnsi="Times New Roman"/>
      <w:sz w:val="24"/>
      <w:szCs w:val="24"/>
    </w:rPr>
  </w:style>
  <w:style w:type="paragraph" w:styleId="939" w:customStyle="1">
    <w:name w:val="正文文本_0_0_0"/>
    <w:basedOn w:val="937"/>
    <w:uiPriority w:val="99"/>
    <w:qFormat/>
    <w:pPr>
      <w:tabs>
        <w:tab w:val="left" w:pos="5250" w:leader="none"/>
      </w:tabs>
    </w:pPr>
    <w:rPr>
      <w:rFonts w:ascii="Times New Roman" w:hAnsi="Times New Roman"/>
      <w:sz w:val="28"/>
    </w:rPr>
  </w:style>
  <w:style w:type="paragraph" w:styleId="940" w:customStyle="1">
    <w:name w:val="正文1"/>
    <w:uiPriority w:val="99"/>
    <w:qFormat/>
    <w:rPr>
      <w:rFonts w:ascii="Times New Roman" w:hAnsi="Times New Roman"/>
      <w:sz w:val="24"/>
      <w:szCs w:val="24"/>
    </w:rPr>
  </w:style>
  <w:style w:type="character" w:styleId="941" w:customStyle="1">
    <w:name w:val="hover3"/>
    <w:uiPriority w:val="99"/>
    <w:qFormat/>
    <w:rPr>
      <w:shd w:val="clear" w:color="auto" w:fill="eeeeee"/>
    </w:rPr>
  </w:style>
  <w:style w:type="character" w:styleId="942" w:customStyle="1">
    <w:name w:val="hover4"/>
    <w:uiPriority w:val="99"/>
    <w:qFormat/>
    <w:rPr>
      <w:color w:val="5fb878"/>
    </w:rPr>
  </w:style>
  <w:style w:type="character" w:styleId="943" w:customStyle="1">
    <w:name w:val="hover5"/>
    <w:uiPriority w:val="99"/>
    <w:qFormat/>
    <w:rPr>
      <w:color w:val="5fb878"/>
    </w:rPr>
  </w:style>
  <w:style w:type="character" w:styleId="944" w:customStyle="1">
    <w:name w:val="hover6"/>
    <w:uiPriority w:val="99"/>
    <w:qFormat/>
    <w:rPr>
      <w:color w:val="ffffff"/>
    </w:rPr>
  </w:style>
  <w:style w:type="character" w:styleId="945" w:customStyle="1">
    <w:name w:val="hour_pm"/>
    <w:uiPriority w:val="99"/>
    <w:qFormat/>
  </w:style>
  <w:style w:type="character" w:styleId="946" w:customStyle="1">
    <w:name w:val="old"/>
    <w:uiPriority w:val="99"/>
    <w:qFormat/>
    <w:rPr>
      <w:color w:val="999999"/>
    </w:rPr>
  </w:style>
  <w:style w:type="character" w:styleId="947" w:customStyle="1">
    <w:name w:val="glyphicon"/>
    <w:uiPriority w:val="99"/>
    <w:qFormat/>
  </w:style>
  <w:style w:type="character" w:styleId="948" w:customStyle="1">
    <w:name w:val="hour_am"/>
    <w:uiPriority w:val="99"/>
    <w:qFormat/>
  </w:style>
  <w:style w:type="character" w:styleId="949" w:customStyle="1">
    <w:name w:val="layui-this2"/>
    <w:uiPriority w:val="99"/>
    <w:qFormat/>
    <w:rPr>
      <w:shd w:val="clear" w:color="auto" w:fill="ffffff"/>
    </w:rPr>
  </w:style>
  <w:style w:type="character" w:styleId="950" w:customStyle="1">
    <w:name w:val="first-child"/>
    <w:uiPriority w:val="99"/>
    <w:qFormat/>
  </w:style>
  <w:style w:type="character" w:styleId="951" w:customStyle="1">
    <w:name w:val="hover"/>
    <w:uiPriority w:val="99"/>
    <w:qFormat/>
    <w:rPr>
      <w:shd w:val="clear" w:color="auto" w:fill="eeeeee"/>
    </w:rPr>
  </w:style>
  <w:style w:type="character" w:styleId="952" w:customStyle="1">
    <w:name w:val="hover1"/>
    <w:uiPriority w:val="99"/>
    <w:qFormat/>
    <w:rPr>
      <w:color w:val="ffffff"/>
    </w:rPr>
  </w:style>
  <w:style w:type="character" w:styleId="953" w:customStyle="1">
    <w:name w:val="hover2"/>
    <w:uiPriority w:val="99"/>
    <w:qFormat/>
    <w:rPr>
      <w:color w:val="5fb878"/>
    </w:rPr>
  </w:style>
  <w:style w:type="paragraph" w:styleId="954" w:customStyle="1">
    <w:name w:val="标题 41"/>
    <w:basedOn w:val="694"/>
    <w:next w:val="694"/>
    <w:uiPriority w:val="99"/>
    <w:qFormat/>
    <w:pPr>
      <w:keepLines/>
      <w:keepNext/>
      <w:spacing w:before="280" w:after="290" w:line="374" w:lineRule="auto"/>
      <w:outlineLvl w:val="3"/>
    </w:pPr>
    <w:rPr>
      <w:rFonts w:ascii="Arial" w:hAnsi="Arial" w:eastAsia="黑体" w:cs="Arial"/>
      <w:sz w:val="28"/>
      <w:szCs w:val="28"/>
    </w:rPr>
  </w:style>
  <w:style w:type="paragraph" w:styleId="955" w:customStyle="1">
    <w:name w:val="正文缩进11"/>
    <w:basedOn w:val="694"/>
    <w:next w:val="694"/>
    <w:qFormat/>
    <w:pPr>
      <w:ind w:firstLine="420"/>
    </w:pPr>
    <w:rPr>
      <w:rFonts w:ascii="Times New Roman" w:hAnsi="Times New Roman"/>
      <w:szCs w:val="21"/>
    </w:rPr>
  </w:style>
  <w:style w:type="paragraph" w:styleId="956" w:customStyle="1">
    <w:name w:val="Table Paragraph"/>
    <w:basedOn w:val="694"/>
    <w:uiPriority w:val="99"/>
    <w:qFormat/>
    <w:pPr>
      <w:jc w:val="left"/>
    </w:pPr>
    <w:rPr>
      <w:rFonts w:ascii="宋体" w:hAnsi="宋体" w:cs="宋体"/>
      <w:sz w:val="22"/>
      <w:lang w:eastAsia="en-US"/>
    </w:rPr>
  </w:style>
  <w:style w:type="paragraph" w:styleId="957" w:customStyle="1">
    <w:name w:val="标题 4_0_0"/>
    <w:basedOn w:val="937"/>
    <w:next w:val="937"/>
    <w:uiPriority w:val="99"/>
    <w:qFormat/>
    <w:pPr>
      <w:keepLines/>
      <w:keepNext/>
      <w:spacing w:before="280" w:after="290" w:line="372" w:lineRule="auto"/>
      <w:outlineLvl w:val="3"/>
    </w:pPr>
    <w:rPr>
      <w:rFonts w:ascii="Arial" w:hAnsi="Arial" w:eastAsia="黑体"/>
      <w:b/>
      <w:sz w:val="28"/>
    </w:rPr>
  </w:style>
  <w:style w:type="paragraph" w:styleId="958" w:customStyle="1">
    <w:name w:val="正文_1_0_0"/>
    <w:uiPriority w:val="99"/>
    <w:qFormat/>
    <w:pPr>
      <w:jc w:val="both"/>
      <w:widowControl w:val="off"/>
    </w:pPr>
    <w:rPr>
      <w:rFonts w:ascii="Times New Roman" w:hAnsi="Times New Roman"/>
    </w:rPr>
  </w:style>
  <w:style w:type="paragraph" w:styleId="959" w:customStyle="1">
    <w:name w:val="正文_1_1"/>
    <w:uiPriority w:val="99"/>
    <w:qFormat/>
    <w:pPr>
      <w:jc w:val="both"/>
      <w:widowControl w:val="off"/>
    </w:pPr>
    <w:rPr>
      <w:rFonts w:ascii="Times New Roman" w:hAnsi="Times New Roman"/>
    </w:rPr>
  </w:style>
  <w:style w:type="paragraph" w:styleId="960" w:customStyle="1">
    <w:name w:val="正文文本_0_0"/>
    <w:basedOn w:val="959"/>
    <w:uiPriority w:val="99"/>
    <w:qFormat/>
    <w:pPr>
      <w:tabs>
        <w:tab w:val="left" w:pos="5250" w:leader="none"/>
      </w:tabs>
    </w:pPr>
    <w:rPr>
      <w:sz w:val="28"/>
    </w:rPr>
  </w:style>
  <w:style w:type="paragraph" w:styleId="961" w:customStyle="1">
    <w:name w:val="正文 A"/>
    <w:uiPriority w:val="99"/>
    <w:qFormat/>
    <w:pPr>
      <w:jc w:val="both"/>
      <w:widowControl w:val="off"/>
    </w:pPr>
    <w:rPr>
      <w:rFonts w:cs="Calibri"/>
      <w:color w:val="000000"/>
      <w:sz w:val="21"/>
      <w:szCs w:val="21"/>
    </w:rPr>
  </w:style>
  <w:style w:type="paragraph" w:styleId="962" w:customStyle="1">
    <w:name w:val="正文2"/>
    <w:basedOn w:val="694"/>
    <w:qFormat/>
    <w:pPr>
      <w:spacing w:line="420" w:lineRule="atLeast"/>
    </w:pPr>
    <w:rPr>
      <w:rFonts w:ascii="Times New Roman" w:hAnsi="Times New Roman"/>
      <w:szCs w:val="20"/>
    </w:rPr>
  </w:style>
  <w:style w:type="paragraph" w:styleId="963" w:customStyle="1">
    <w:name w:val="正文首行缩进1"/>
    <w:next w:val="955"/>
    <w:qFormat/>
    <w:pPr>
      <w:ind w:firstLine="420"/>
      <w:jc w:val="both"/>
      <w:spacing w:after="120"/>
      <w:widowControl w:val="off"/>
    </w:pPr>
    <w:rPr>
      <w:rFonts w:ascii="Times New Roman" w:hAnsi="Times New Roman"/>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南京南大尚诚软件科技有限公司</dc:creator>
  <cp:lastModifiedBy>房金兰</cp:lastModifiedBy>
  <cp:revision>16</cp:revision>
  <dcterms:created xsi:type="dcterms:W3CDTF">2025-11-26T03:41:00Z</dcterms:created>
  <dcterms:modified xsi:type="dcterms:W3CDTF">2025-12-18T09:16:10Z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eyJoZGlkIjoiNjM4YzJkOGNmZDI1Zjc1MmZhZGZhZWM2OTkyNTczMTgiLCJ1c2VySWQiOiI1Nzc4MzcxNDMifQ==</vt:lpwstr>
  </property>
  <property fmtid="{D5CDD505-2E9C-101B-9397-08002B2CF9AE}" pid="3" name="KSOProductBuildVer">
    <vt:lpwstr>2052-12.1.0.23542</vt:lpwstr>
  </property>
  <property fmtid="{D5CDD505-2E9C-101B-9397-08002B2CF9AE}" pid="4" name="ICV">
    <vt:lpwstr>2450F88B59A045B5AEC6AA6922B86731_13</vt:lpwstr>
  </property>
</Properties>
</file>